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media/image5.png" ContentType="image/png"/>
  <Override PartName="/word/media/image4.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numPr>
          <w:ilvl w:val="6"/>
          <w:numId w:val="6"/>
        </w:numPr>
        <w:pBdr/>
        <w:spacing w:before="200" w:after="0"/>
        <w:ind w:left="0" w:hanging="2"/>
        <w:rPr>
          <w:color w:val="404040"/>
        </w:rPr>
      </w:pPr>
      <w:r>
        <w:rPr>
          <w:color w:val="404040"/>
        </w:rPr>
        <w:drawing>
          <wp:anchor behindDoc="0" distT="0" distB="0" distL="0" distR="0" simplePos="0" locked="0" layoutInCell="1" allowOverlap="1" relativeHeight="2">
            <wp:simplePos x="0" y="0"/>
            <wp:positionH relativeFrom="column">
              <wp:posOffset>5219065</wp:posOffset>
            </wp:positionH>
            <wp:positionV relativeFrom="paragraph">
              <wp:posOffset>37465</wp:posOffset>
            </wp:positionV>
            <wp:extent cx="945515" cy="1343025"/>
            <wp:effectExtent l="0" t="0" r="0" b="0"/>
            <wp:wrapNone/>
            <wp:docPr id="1"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descr=""/>
                    <pic:cNvPicPr>
                      <a:picLocks noChangeAspect="1" noChangeArrowheads="1"/>
                    </pic:cNvPicPr>
                  </pic:nvPicPr>
                  <pic:blipFill>
                    <a:blip r:embed="rId2"/>
                    <a:stretch>
                      <a:fillRect/>
                    </a:stretch>
                  </pic:blipFill>
                  <pic:spPr bwMode="auto">
                    <a:xfrm>
                      <a:off x="0" y="0"/>
                      <a:ext cx="945515" cy="1343025"/>
                    </a:xfrm>
                    <a:prstGeom prst="rect">
                      <a:avLst/>
                    </a:prstGeom>
                  </pic:spPr>
                </pic:pic>
              </a:graphicData>
            </a:graphic>
          </wp:anchor>
        </w:drawing>
        <w:drawing>
          <wp:anchor behindDoc="0" distT="0" distB="0" distL="0" distR="0" simplePos="0" locked="0" layoutInCell="1" allowOverlap="1" relativeHeight="17">
            <wp:simplePos x="0" y="0"/>
            <wp:positionH relativeFrom="column">
              <wp:posOffset>-505460</wp:posOffset>
            </wp:positionH>
            <wp:positionV relativeFrom="paragraph">
              <wp:posOffset>85090</wp:posOffset>
            </wp:positionV>
            <wp:extent cx="2352675" cy="937260"/>
            <wp:effectExtent l="0" t="0" r="0" b="0"/>
            <wp:wrapNone/>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tretch>
                      <a:fillRect/>
                    </a:stretch>
                  </pic:blipFill>
                  <pic:spPr bwMode="auto">
                    <a:xfrm>
                      <a:off x="0" y="0"/>
                      <a:ext cx="2352675" cy="937260"/>
                    </a:xfrm>
                    <a:prstGeom prst="rect">
                      <a:avLst/>
                    </a:prstGeom>
                  </pic:spPr>
                </pic:pic>
              </a:graphicData>
            </a:graphic>
          </wp:anchor>
        </w:drawing>
      </w:r>
      <w:r>
        <w:rPr>
          <w:color w:val="404040"/>
        </w:rPr>
        <w:t xml:space="preserve"> </w:t>
      </w:r>
    </w:p>
    <w:p>
      <w:pPr>
        <w:pStyle w:val="Normal"/>
        <w:spacing w:lineRule="auto" w:line="240"/>
        <w:ind w:left="0" w:hanging="2"/>
        <w:jc w:val="both"/>
        <w:rPr/>
      </w:pPr>
      <w:r>
        <w:rPr/>
      </w:r>
    </w:p>
    <w:p>
      <w:pPr>
        <w:pStyle w:val="Normal"/>
        <w:spacing w:lineRule="auto" w:line="240"/>
        <w:ind w:left="0" w:hanging="2"/>
        <w:jc w:val="both"/>
        <w:rPr/>
      </w:pPr>
      <w:r>
        <w:rPr/>
      </w:r>
    </w:p>
    <w:p>
      <w:pPr>
        <w:pStyle w:val="Normal"/>
        <w:spacing w:lineRule="auto" w:line="240"/>
        <w:ind w:left="0" w:hanging="2"/>
        <w:jc w:val="both"/>
        <w:rPr/>
      </w:pPr>
      <w:r>
        <w:rPr/>
      </w:r>
    </w:p>
    <w:p>
      <w:pPr>
        <w:pStyle w:val="Normal"/>
        <w:spacing w:lineRule="auto" w:line="240"/>
        <w:ind w:left="0" w:hanging="2"/>
        <w:jc w:val="both"/>
        <w:rPr/>
      </w:pPr>
      <w:r>
        <w:rPr/>
        <mc:AlternateContent>
          <mc:Choice Requires="wps">
            <w:drawing>
              <wp:anchor behindDoc="1" distT="0" distB="0" distL="0" distR="0" simplePos="0" locked="0" layoutInCell="1" allowOverlap="1" relativeHeight="18" wp14:anchorId="1095B222">
                <wp:simplePos x="0" y="0"/>
                <wp:positionH relativeFrom="column">
                  <wp:posOffset>-575945</wp:posOffset>
                </wp:positionH>
                <wp:positionV relativeFrom="paragraph">
                  <wp:posOffset>132715</wp:posOffset>
                </wp:positionV>
                <wp:extent cx="7056755" cy="626745"/>
                <wp:effectExtent l="0" t="0" r="5715" b="0"/>
                <wp:wrapNone/>
                <wp:docPr id="3" name="Rectangle 1032"/>
                <a:graphic xmlns:a="http://schemas.openxmlformats.org/drawingml/2006/main">
                  <a:graphicData uri="http://schemas.microsoft.com/office/word/2010/wordprocessingShape">
                    <wps:wsp>
                      <wps:cNvSpPr/>
                      <wps:spPr>
                        <a:xfrm>
                          <a:off x="0" y="0"/>
                          <a:ext cx="7056000" cy="626040"/>
                        </a:xfrm>
                        <a:prstGeom prst="rect">
                          <a:avLst/>
                        </a:prstGeom>
                        <a:solidFill>
                          <a:srgbClr val="ffffff"/>
                        </a:solidFill>
                        <a:ln>
                          <a:noFill/>
                        </a:ln>
                      </wps:spPr>
                      <wps:style>
                        <a:lnRef idx="0"/>
                        <a:fillRef idx="0"/>
                        <a:effectRef idx="0"/>
                        <a:fontRef idx="minor"/>
                      </wps:style>
                      <wps:txbx>
                        <w:txbxContent>
                          <w:p>
                            <w:pPr>
                              <w:pStyle w:val="Contenudecadre"/>
                              <w:spacing w:lineRule="auto" w:line="271"/>
                              <w:ind w:left="4" w:hanging="6"/>
                              <w:jc w:val="center"/>
                              <w:rPr/>
                            </w:pPr>
                            <w:r>
                              <w:rPr>
                                <w:b/>
                                <w:color w:val="000000"/>
                                <w:sz w:val="56"/>
                              </w:rPr>
                              <w:t>Changer de département</w:t>
                            </w:r>
                            <w:r>
                              <w:rPr/>
                              <w:t xml:space="preserve">  </w:t>
                            </w:r>
                            <w:r>
                              <w:rPr>
                                <w:b/>
                                <w:color w:val="000000"/>
                                <w:sz w:val="56"/>
                              </w:rPr>
                              <w:t>en 202</w:t>
                            </w:r>
                            <w:r>
                              <w:rPr>
                                <w:b/>
                                <w:color w:val="000000" w:themeColor="text1"/>
                                <w:sz w:val="56"/>
                              </w:rPr>
                              <w:t>2</w:t>
                            </w:r>
                          </w:p>
                          <w:p>
                            <w:pPr>
                              <w:pStyle w:val="Contenudecadre"/>
                              <w:spacing w:lineRule="auto" w:line="273" w:before="0" w:after="200"/>
                              <w:ind w:left="0" w:hanging="2"/>
                              <w:rPr/>
                            </w:pPr>
                            <w:r>
                              <w:rPr/>
                            </w:r>
                          </w:p>
                        </w:txbxContent>
                      </wps:txbx>
                      <wps:bodyPr>
                        <a:noAutofit/>
                      </wps:bodyPr>
                    </wps:wsp>
                  </a:graphicData>
                </a:graphic>
              </wp:anchor>
            </w:drawing>
          </mc:Choice>
          <mc:Fallback>
            <w:pict>
              <v:rect id="shape_0" ID="Rectangle 1032" fillcolor="white" stroked="f" style="position:absolute;margin-left:-45.35pt;margin-top:10.45pt;width:555.55pt;height:49.25pt" wp14:anchorId="1095B222">
                <w10:wrap type="square"/>
                <v:fill o:detectmouseclick="t" type="solid" color2="black"/>
                <v:stroke color="#3465a4" joinstyle="round" endcap="flat"/>
                <v:textbox>
                  <w:txbxContent>
                    <w:p>
                      <w:pPr>
                        <w:pStyle w:val="Contenudecadre"/>
                        <w:spacing w:lineRule="auto" w:line="271"/>
                        <w:ind w:left="4" w:hanging="6"/>
                        <w:jc w:val="center"/>
                        <w:rPr/>
                      </w:pPr>
                      <w:r>
                        <w:rPr>
                          <w:b/>
                          <w:color w:val="000000"/>
                          <w:sz w:val="56"/>
                        </w:rPr>
                        <w:t>Changer de département</w:t>
                      </w:r>
                      <w:r>
                        <w:rPr/>
                        <w:t xml:space="preserve">  </w:t>
                      </w:r>
                      <w:r>
                        <w:rPr>
                          <w:b/>
                          <w:color w:val="000000"/>
                          <w:sz w:val="56"/>
                        </w:rPr>
                        <w:t>en 202</w:t>
                      </w:r>
                      <w:r>
                        <w:rPr>
                          <w:b/>
                          <w:color w:val="000000" w:themeColor="text1"/>
                          <w:sz w:val="56"/>
                        </w:rPr>
                        <w:t>2</w:t>
                      </w:r>
                    </w:p>
                    <w:p>
                      <w:pPr>
                        <w:pStyle w:val="Contenudecadre"/>
                        <w:spacing w:lineRule="auto" w:line="273" w:before="0" w:after="200"/>
                        <w:ind w:left="0" w:hanging="2"/>
                        <w:rPr/>
                      </w:pPr>
                      <w:r>
                        <w:rPr/>
                      </w:r>
                    </w:p>
                  </w:txbxContent>
                </v:textbox>
              </v:rect>
            </w:pict>
          </mc:Fallback>
        </mc:AlternateContent>
      </w:r>
    </w:p>
    <w:p>
      <w:pPr>
        <w:pStyle w:val="Normal"/>
        <w:spacing w:lineRule="auto" w:line="240"/>
        <w:ind w:left="0" w:hanging="2"/>
        <w:jc w:val="both"/>
        <w:rPr/>
      </w:pPr>
      <w:r>
        <w:rPr/>
      </w:r>
    </w:p>
    <w:p>
      <w:pPr>
        <w:pStyle w:val="Normal"/>
        <w:spacing w:lineRule="auto" w:line="240" w:before="119" w:after="0"/>
        <w:ind w:left="0" w:hanging="0"/>
        <w:jc w:val="both"/>
        <w:rPr/>
      </w:pPr>
      <w:r>
        <w:rPr/>
      </w:r>
    </w:p>
    <w:p>
      <w:pPr>
        <w:pStyle w:val="Normal"/>
        <w:spacing w:lineRule="auto" w:line="240" w:before="119" w:after="0"/>
        <w:ind w:left="0" w:hanging="0"/>
        <w:jc w:val="both"/>
        <w:rPr>
          <w:rFonts w:ascii="Arial" w:hAnsi="Arial" w:eastAsia="Arial" w:cs="Arial"/>
          <w:color w:val="000000"/>
        </w:rPr>
      </w:pPr>
      <w:r>
        <w:rPr>
          <w:rFonts w:eastAsia="Arial" w:cs="Arial" w:ascii="Arial" w:hAnsi="Arial"/>
          <w:i/>
          <w:color w:val="000000"/>
        </w:rPr>
        <w:t>Vous souhaitez changer de département afin de rejoindre votre conjoint(e) qui exerce une activité dans un autre département, revenir dans votre région d’attache ou encore par simple désir de changement.</w:t>
      </w:r>
    </w:p>
    <w:p>
      <w:pPr>
        <w:pStyle w:val="Normal"/>
        <w:spacing w:lineRule="auto" w:line="240" w:before="119" w:after="0"/>
        <w:ind w:left="0" w:hanging="2"/>
        <w:jc w:val="both"/>
        <w:rPr>
          <w:rFonts w:ascii="Arial" w:hAnsi="Arial" w:eastAsia="Arial" w:cs="Arial"/>
          <w:color w:val="000000"/>
        </w:rPr>
      </w:pPr>
      <w:r>
        <w:rPr>
          <w:rFonts w:eastAsia="Arial" w:cs="Arial" w:ascii="Arial" w:hAnsi="Arial"/>
          <w:i/>
          <w:color w:val="000000"/>
        </w:rPr>
        <w:t>Quelle qu’en soit la raison, vous devez formuler une demande de changement de département. Deux possibilités existent : les permutations informatisées en novembre-décembre d’une part et les mutations manuelles (in</w:t>
      </w:r>
      <w:r>
        <w:rPr>
          <w:rFonts w:eastAsia="Arial" w:cs="Arial" w:ascii="Arial" w:hAnsi="Arial"/>
          <w:i/>
        </w:rPr>
        <w:t>e</w:t>
      </w:r>
      <w:r>
        <w:rPr>
          <w:rFonts w:eastAsia="Arial" w:cs="Arial" w:ascii="Arial" w:hAnsi="Arial"/>
          <w:i/>
          <w:color w:val="000000"/>
        </w:rPr>
        <w:t>at/ex</w:t>
      </w:r>
      <w:r>
        <w:rPr>
          <w:rFonts w:eastAsia="Arial" w:cs="Arial" w:ascii="Arial" w:hAnsi="Arial"/>
          <w:i/>
        </w:rPr>
        <w:t>e</w:t>
      </w:r>
      <w:r>
        <w:rPr>
          <w:rFonts w:eastAsia="Arial" w:cs="Arial" w:ascii="Arial" w:hAnsi="Arial"/>
          <w:i/>
          <w:color w:val="000000"/>
        </w:rPr>
        <w:t>at) généralement en mai-juin d’autre part.</w:t>
      </w:r>
    </w:p>
    <w:p>
      <w:pPr>
        <w:pStyle w:val="Normal"/>
        <w:spacing w:lineRule="auto" w:line="240" w:before="119" w:after="0"/>
        <w:ind w:left="0" w:hanging="2"/>
        <w:jc w:val="both"/>
        <w:rPr>
          <w:rFonts w:ascii="Arial" w:hAnsi="Arial" w:eastAsia="Arial" w:cs="Arial"/>
          <w:color w:val="000000"/>
        </w:rPr>
      </w:pPr>
      <w:r>
        <w:rPr>
          <w:rFonts w:eastAsia="Arial" w:cs="Arial" w:ascii="Arial" w:hAnsi="Arial"/>
          <w:color w:val="000000"/>
        </w:rPr>
      </w:r>
    </w:p>
    <w:p>
      <w:pPr>
        <w:pStyle w:val="Normal"/>
        <w:spacing w:lineRule="auto" w:line="240" w:before="119" w:after="0"/>
        <w:ind w:left="0" w:hanging="2"/>
        <w:jc w:val="both"/>
        <w:rPr>
          <w:rFonts w:ascii="Times New Roman" w:hAnsi="Times New Roman" w:eastAsia="Times New Roman" w:cs="Times New Roman"/>
          <w:color w:val="FF0000"/>
          <w:sz w:val="24"/>
          <w:szCs w:val="24"/>
        </w:rPr>
      </w:pPr>
      <w:r>
        <w:rPr>
          <w:b/>
          <w:color w:val="FF0000"/>
        </w:rPr>
        <w:t>Lors du mouvement inter départemental 2021, 17 179 collègues ont candidaté à un départ de leur département. Seuls 36 14 d’entre eux ont obtenu satisfaction, soit un pourcentage de 21,04 %. Il est à nos yeux essentiel de remettre l’ensemble du fonctionnement en discussion afin d’améliorer significativement le taux de satisfaction de cette opération.</w:t>
      </w:r>
    </w:p>
    <w:p>
      <w:pPr>
        <w:pStyle w:val="Normal"/>
        <w:spacing w:lineRule="auto" w:line="240" w:before="119" w:after="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19"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mc:AlternateContent>
          <mc:Choice Requires="wps">
            <w:drawing>
              <wp:anchor behindDoc="0" distT="0" distB="0" distL="0" distR="0" simplePos="0" locked="0" layoutInCell="1" allowOverlap="1" relativeHeight="19" wp14:anchorId="6D78AF05">
                <wp:simplePos x="0" y="0"/>
                <wp:positionH relativeFrom="column">
                  <wp:posOffset>13335</wp:posOffset>
                </wp:positionH>
                <wp:positionV relativeFrom="paragraph">
                  <wp:posOffset>139700</wp:posOffset>
                </wp:positionV>
                <wp:extent cx="6231890" cy="1506855"/>
                <wp:effectExtent l="0" t="0" r="0" b="0"/>
                <wp:wrapNone/>
                <wp:docPr id="5" name="Rectangle 1031"/>
                <a:graphic xmlns:a="http://schemas.openxmlformats.org/drawingml/2006/main">
                  <a:graphicData uri="http://schemas.microsoft.com/office/word/2010/wordprocessingShape">
                    <wps:wsp>
                      <wps:cNvSpPr/>
                      <wps:spPr>
                        <a:xfrm>
                          <a:off x="0" y="0"/>
                          <a:ext cx="6231240" cy="1506240"/>
                        </a:xfrm>
                        <a:prstGeom prst="rect">
                          <a:avLst/>
                        </a:prstGeom>
                        <a:solidFill>
                          <a:srgbClr val="ff0000"/>
                        </a:solidFill>
                        <a:ln w="9360">
                          <a:solidFill>
                            <a:srgbClr val="000000"/>
                          </a:solidFill>
                          <a:miter/>
                        </a:ln>
                      </wps:spPr>
                      <wps:style>
                        <a:lnRef idx="0"/>
                        <a:fillRef idx="0"/>
                        <a:effectRef idx="0"/>
                        <a:fontRef idx="minor"/>
                      </wps:style>
                      <wps:txbx>
                        <w:txbxContent>
                          <w:p>
                            <w:pPr>
                              <w:pStyle w:val="Contenudecadre"/>
                              <w:spacing w:lineRule="auto" w:line="240" w:before="118" w:after="0"/>
                              <w:ind w:left="0" w:hanging="2"/>
                              <w:jc w:val="both"/>
                              <w:rPr/>
                            </w:pPr>
                            <w:r>
                              <w:rPr>
                                <w:rFonts w:eastAsia="Arial" w:cs="Arial" w:ascii="Arial" w:hAnsi="Arial"/>
                                <w:i/>
                                <w:color w:val="FFFFFF"/>
                              </w:rPr>
                              <w:t>Les créations d'emploi insuffisantes de ces dernières années et les départs à la retraite toujours plus tardifs ont joué un rôle déterminant dans cette baisse catastrophique des possibilités de mutations.</w:t>
                            </w:r>
                          </w:p>
                          <w:p>
                            <w:pPr>
                              <w:pStyle w:val="Contenudecadre"/>
                              <w:spacing w:lineRule="auto" w:line="240" w:before="118" w:after="0"/>
                              <w:ind w:left="0" w:hanging="2"/>
                              <w:jc w:val="both"/>
                              <w:rPr/>
                            </w:pPr>
                            <w:r>
                              <w:rPr>
                                <w:rFonts w:eastAsia="Arial" w:cs="Arial" w:ascii="Arial" w:hAnsi="Arial"/>
                                <w:i/>
                                <w:color w:val="FFFFFF"/>
                              </w:rPr>
                              <w:t>Ces moyennes statistiques masquent par ailleurs de fortes disparités entre départements, car le critère d'attractivité de ceux-ci est fondamental, les possibilités de sortie d’un département donné devant être compensées par les demandes d'entrées dans le respect des calibrages départementaux.</w:t>
                            </w:r>
                          </w:p>
                          <w:p>
                            <w:pPr>
                              <w:pStyle w:val="Contenudecadre"/>
                              <w:spacing w:lineRule="auto" w:line="271"/>
                              <w:ind w:left="0" w:hanging="2"/>
                              <w:jc w:val="both"/>
                              <w:rPr/>
                            </w:pPr>
                            <w:r>
                              <w:rPr/>
                            </w:r>
                          </w:p>
                          <w:p>
                            <w:pPr>
                              <w:pStyle w:val="Contenudecadre"/>
                              <w:spacing w:lineRule="auto" w:line="273" w:before="0" w:after="200"/>
                              <w:ind w:left="0" w:hanging="2"/>
                              <w:rPr/>
                            </w:pPr>
                            <w:r>
                              <w:rPr/>
                            </w:r>
                          </w:p>
                        </w:txbxContent>
                      </wps:txbx>
                      <wps:bodyPr>
                        <a:noAutofit/>
                      </wps:bodyPr>
                    </wps:wsp>
                  </a:graphicData>
                </a:graphic>
              </wp:anchor>
            </w:drawing>
          </mc:Choice>
          <mc:Fallback>
            <w:pict>
              <v:rect id="shape_0" ID="Rectangle 1031" fillcolor="red" stroked="t" style="position:absolute;margin-left:1.05pt;margin-top:11pt;width:490.6pt;height:118.55pt" wp14:anchorId="6D78AF05">
                <w10:wrap type="square"/>
                <v:fill o:detectmouseclick="t" type="solid" color2="aqua"/>
                <v:stroke color="black" weight="9360" joinstyle="miter" endcap="flat"/>
                <v:textbox>
                  <w:txbxContent>
                    <w:p>
                      <w:pPr>
                        <w:pStyle w:val="Contenudecadre"/>
                        <w:spacing w:lineRule="auto" w:line="240" w:before="118" w:after="0"/>
                        <w:ind w:left="0" w:hanging="2"/>
                        <w:jc w:val="both"/>
                        <w:rPr/>
                      </w:pPr>
                      <w:r>
                        <w:rPr>
                          <w:rFonts w:eastAsia="Arial" w:cs="Arial" w:ascii="Arial" w:hAnsi="Arial"/>
                          <w:i/>
                          <w:color w:val="FFFFFF"/>
                        </w:rPr>
                        <w:t>Les créations d'emploi insuffisantes de ces dernières années et les départs à la retraite toujours plus tardifs ont joué un rôle déterminant dans cette baisse catastrophique des possibilités de mutations.</w:t>
                      </w:r>
                    </w:p>
                    <w:p>
                      <w:pPr>
                        <w:pStyle w:val="Contenudecadre"/>
                        <w:spacing w:lineRule="auto" w:line="240" w:before="118" w:after="0"/>
                        <w:ind w:left="0" w:hanging="2"/>
                        <w:jc w:val="both"/>
                        <w:rPr/>
                      </w:pPr>
                      <w:r>
                        <w:rPr>
                          <w:rFonts w:eastAsia="Arial" w:cs="Arial" w:ascii="Arial" w:hAnsi="Arial"/>
                          <w:i/>
                          <w:color w:val="FFFFFF"/>
                        </w:rPr>
                        <w:t>Ces moyennes statistiques masquent par ailleurs de fortes disparités entre départements, car le critère d'attractivité de ceux-ci est fondamental, les possibilités de sortie d’un département donné devant être compensées par les demandes d'entrées dans le respect des calibrages départementaux.</w:t>
                      </w:r>
                    </w:p>
                    <w:p>
                      <w:pPr>
                        <w:pStyle w:val="Contenudecadre"/>
                        <w:spacing w:lineRule="auto" w:line="271"/>
                        <w:ind w:left="0" w:hanging="2"/>
                        <w:jc w:val="both"/>
                        <w:rPr/>
                      </w:pPr>
                      <w:r>
                        <w:rPr/>
                      </w:r>
                    </w:p>
                    <w:p>
                      <w:pPr>
                        <w:pStyle w:val="Contenudecadre"/>
                        <w:spacing w:lineRule="auto" w:line="273" w:before="0" w:after="200"/>
                        <w:ind w:left="0" w:hanging="2"/>
                        <w:rPr/>
                      </w:pPr>
                      <w:r>
                        <w:rPr/>
                      </w:r>
                    </w:p>
                  </w:txbxContent>
                </v:textbox>
              </v:rect>
            </w:pict>
          </mc:Fallback>
        </mc:AlternateContent>
      </w:r>
    </w:p>
    <w:p>
      <w:pPr>
        <w:pStyle w:val="Normal"/>
        <w:spacing w:lineRule="auto" w:line="240" w:before="119"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19"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19"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19"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19"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19"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19"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19"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19"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119" w:after="0"/>
        <w:ind w:left="0" w:hanging="0"/>
        <w:jc w:val="both"/>
        <w:rPr>
          <w:color w:val="FF0000"/>
        </w:rPr>
      </w:pPr>
      <w:r>
        <w:rPr>
          <w:rFonts w:eastAsia="Arial" w:cs="Arial" w:ascii="Arial" w:hAnsi="Arial"/>
          <w:b/>
          <w:i/>
          <w:highlight w:val="white"/>
        </w:rPr>
        <w:t>Ce document a pour but de vous faire connaître les règles et les modalités de ces opérations. Celles-ci sont parfois complexes, n’hésitez pas à contacter un délégué du personnel du SNUipp-FSU de votre département pour plus de précisions ou pour être conseillé.</w:t>
      </w:r>
    </w:p>
    <w:p>
      <w:pPr>
        <w:pStyle w:val="Normal"/>
        <w:spacing w:lineRule="auto" w:line="240"/>
        <w:ind w:left="0" w:hanging="2"/>
        <w:jc w:val="both"/>
        <w:rPr>
          <w:b/>
          <w:b/>
          <w:color w:val="FF0000"/>
        </w:rPr>
      </w:pPr>
      <w:r>
        <w:rPr>
          <w:b/>
          <w:color w:val="FF0000"/>
        </w:rPr>
      </w:r>
    </w:p>
    <w:p>
      <w:pPr>
        <w:sectPr>
          <w:headerReference w:type="default" r:id="rId4"/>
          <w:footerReference w:type="default" r:id="rId5"/>
          <w:type w:val="nextPage"/>
          <w:pgSz w:w="11906" w:h="16838"/>
          <w:pgMar w:left="1134" w:right="1134" w:header="720" w:top="777" w:footer="567" w:bottom="624" w:gutter="0"/>
          <w:pgNumType w:start="1" w:fmt="decimal"/>
          <w:formProt w:val="false"/>
          <w:textDirection w:val="lrTb"/>
          <w:docGrid w:type="default" w:linePitch="100" w:charSpace="4096"/>
        </w:sectPr>
        <w:pStyle w:val="Normal"/>
        <w:spacing w:lineRule="auto" w:line="240"/>
        <w:ind w:left="0" w:hanging="2"/>
        <w:jc w:val="both"/>
        <w:rPr/>
      </w:pPr>
      <w:r>
        <w:rPr>
          <w:b/>
          <w:color w:val="FF0000"/>
        </w:rPr>
        <w:t>La loi du 6 août 2019 sur la fonction publique change les attributions des Commissions Administratives Paritaires. Ainsi, elles ne seront plus consultées sur les questions de mobilité mais continuent toutefois à vous accompagner en cas de recours. Par conséquent, pensez à communiquer l’ensemble de votre dossier aux élu·es du personnel SNUipp-FSU qui par leur expertise vérifieront votre barème et votre situation.</w:t>
      </w:r>
    </w:p>
    <w:p>
      <w:pPr>
        <w:pStyle w:val="Normal"/>
        <w:spacing w:lineRule="auto" w:line="240"/>
        <w:ind w:left="0" w:hanging="0"/>
        <w:jc w:val="both"/>
        <w:rPr/>
      </w:pPr>
      <w:r>
        <mc:AlternateContent>
          <mc:Choice Requires="wps">
            <w:drawing>
              <wp:anchor behindDoc="0" distT="0" distB="0" distL="0" distR="0" simplePos="0" locked="0" layoutInCell="1" allowOverlap="1" relativeHeight="20" wp14:anchorId="164D2654">
                <wp:simplePos x="0" y="0"/>
                <wp:positionH relativeFrom="column">
                  <wp:posOffset>4445</wp:posOffset>
                </wp:positionH>
                <wp:positionV relativeFrom="paragraph">
                  <wp:posOffset>-387350</wp:posOffset>
                </wp:positionV>
                <wp:extent cx="6168390" cy="276860"/>
                <wp:effectExtent l="0" t="0" r="23495" b="28575"/>
                <wp:wrapNone/>
                <wp:docPr id="7" name="Rectangle 1034"/>
                <a:graphic xmlns:a="http://schemas.openxmlformats.org/drawingml/2006/main">
                  <a:graphicData uri="http://schemas.microsoft.com/office/word/2010/wordprocessingShape">
                    <wps:wsp>
                      <wps:cNvSpPr/>
                      <wps:spPr>
                        <a:xfrm>
                          <a:off x="0" y="0"/>
                          <a:ext cx="6167880" cy="276120"/>
                        </a:xfrm>
                        <a:prstGeom prst="rect">
                          <a:avLst/>
                        </a:prstGeom>
                        <a:solidFill>
                          <a:srgbClr val="ff0000"/>
                        </a:solidFill>
                        <a:ln w="9360">
                          <a:solidFill>
                            <a:srgbClr val="ff0000"/>
                          </a:solidFill>
                          <a:miter/>
                        </a:ln>
                      </wps:spPr>
                      <wps:style>
                        <a:lnRef idx="0"/>
                        <a:fillRef idx="0"/>
                        <a:effectRef idx="0"/>
                        <a:fontRef idx="minor"/>
                      </wps:style>
                      <wps:txbx>
                        <w:txbxContent>
                          <w:p>
                            <w:pPr>
                              <w:pStyle w:val="Contenudecadre"/>
                              <w:spacing w:lineRule="auto" w:line="271"/>
                              <w:ind w:left="0" w:hanging="2"/>
                              <w:jc w:val="center"/>
                              <w:rPr/>
                            </w:pPr>
                            <w:r>
                              <w:rPr>
                                <w:b/>
                                <w:color w:val="FFFFFF"/>
                                <w:sz w:val="24"/>
                              </w:rPr>
                              <w:t>LES PERMUTATIONS ET MUTATIONS NATIONALES ELECTRONIQUES</w:t>
                            </w:r>
                          </w:p>
                          <w:p>
                            <w:pPr>
                              <w:pStyle w:val="Contenudecadre"/>
                              <w:spacing w:lineRule="auto" w:line="273" w:before="0" w:after="200"/>
                              <w:ind w:left="0" w:hanging="2"/>
                              <w:rPr/>
                            </w:pPr>
                            <w:r>
                              <w:rPr/>
                            </w:r>
                          </w:p>
                        </w:txbxContent>
                      </wps:txbx>
                      <wps:bodyPr>
                        <a:noAutofit/>
                      </wps:bodyPr>
                    </wps:wsp>
                  </a:graphicData>
                </a:graphic>
              </wp:anchor>
            </w:drawing>
          </mc:Choice>
          <mc:Fallback>
            <w:pict>
              <v:rect id="shape_0" ID="Rectangle 1034" fillcolor="red" stroked="t" style="position:absolute;margin-left:0.35pt;margin-top:-30.5pt;width:485.6pt;height:21.7pt" wp14:anchorId="164D2654">
                <w10:wrap type="square"/>
                <v:fill o:detectmouseclick="t" type="solid" color2="aqua"/>
                <v:stroke color="red" weight="9360" joinstyle="miter" endcap="flat"/>
                <v:textbox>
                  <w:txbxContent>
                    <w:p>
                      <w:pPr>
                        <w:pStyle w:val="Contenudecadre"/>
                        <w:spacing w:lineRule="auto" w:line="271"/>
                        <w:ind w:left="0" w:hanging="2"/>
                        <w:jc w:val="center"/>
                        <w:rPr/>
                      </w:pPr>
                      <w:r>
                        <w:rPr>
                          <w:b/>
                          <w:color w:val="FFFFFF"/>
                          <w:sz w:val="24"/>
                        </w:rPr>
                        <w:t>LES PERMUTATIONS ET MUTATIONS NATIONALES ELECTRONIQUES</w:t>
                      </w:r>
                    </w:p>
                    <w:p>
                      <w:pPr>
                        <w:pStyle w:val="Contenudecadre"/>
                        <w:spacing w:lineRule="auto" w:line="273" w:before="0" w:after="200"/>
                        <w:ind w:left="0" w:hanging="2"/>
                        <w:rPr/>
                      </w:pPr>
                      <w:r>
                        <w:rPr/>
                      </w:r>
                    </w:p>
                  </w:txbxContent>
                </v:textbox>
              </v:rect>
            </w:pict>
          </mc:Fallback>
        </mc:AlternateContent>
      </w:r>
      <w:r>
        <w:rPr>
          <w:color w:val="000000" w:themeColor="text1"/>
          <w:sz w:val="20"/>
          <w:szCs w:val="20"/>
        </w:rPr>
        <w:t xml:space="preserve">La note de service annuelle, désormais appelée Ligne Directrice de Gestion, publiée dans le </w:t>
      </w:r>
      <w:r>
        <w:rPr>
          <w:b/>
          <w:color w:val="000000" w:themeColor="text1"/>
          <w:sz w:val="20"/>
          <w:szCs w:val="20"/>
        </w:rPr>
        <w:t xml:space="preserve">BO spécial n°6 du jeudi 28 octobre 2021 </w:t>
      </w:r>
      <w:r>
        <w:rPr>
          <w:color w:val="000000" w:themeColor="text1"/>
          <w:sz w:val="20"/>
          <w:szCs w:val="20"/>
        </w:rPr>
        <w:t xml:space="preserve">fixe les modalités de participation aux permutations nationales. La saisie se fait par internet (I-prof et SIAM). </w:t>
      </w:r>
    </w:p>
    <w:p>
      <w:pPr>
        <w:pStyle w:val="Normal"/>
        <w:spacing w:lineRule="auto" w:line="240" w:before="100" w:after="0"/>
        <w:ind w:left="0" w:hanging="2"/>
        <w:jc w:val="both"/>
        <w:rPr>
          <w:color w:val="000000"/>
          <w:sz w:val="20"/>
          <w:szCs w:val="20"/>
        </w:rPr>
      </w:pPr>
      <w:r>
        <w:rPr>
          <w:b/>
          <w:color w:val="FF0000"/>
          <w:sz w:val="20"/>
          <w:szCs w:val="20"/>
        </w:rPr>
        <w:t>Qui peut participer aux permutations ?</w:t>
      </w:r>
    </w:p>
    <w:p>
      <w:pPr>
        <w:pStyle w:val="Normal"/>
        <w:spacing w:lineRule="auto" w:line="240" w:before="100" w:after="0"/>
        <w:ind w:left="0" w:hanging="2"/>
        <w:jc w:val="both"/>
        <w:rPr>
          <w:color w:val="FF0000"/>
          <w:sz w:val="20"/>
          <w:szCs w:val="20"/>
        </w:rPr>
      </w:pPr>
      <w:r>
        <w:rPr>
          <w:color w:val="000000"/>
          <w:sz w:val="20"/>
          <w:szCs w:val="20"/>
        </w:rPr>
        <w:t xml:space="preserve">Les instituteurs et professeurs des écoles, ainsi que les PE issus du corps des instituteurs de la Fonction publique de l’Etat recrutés à Mayotte (IERM), titulaires au plus </w:t>
      </w:r>
      <w:r>
        <w:rPr>
          <w:color w:val="000000" w:themeColor="text1"/>
          <w:sz w:val="20"/>
          <w:szCs w:val="20"/>
        </w:rPr>
        <w:t xml:space="preserve">tard le </w:t>
      </w:r>
      <w:r>
        <w:rPr>
          <w:b/>
          <w:color w:val="000000" w:themeColor="text1"/>
          <w:sz w:val="20"/>
          <w:szCs w:val="20"/>
        </w:rPr>
        <w:t>1</w:t>
      </w:r>
      <w:r>
        <w:rPr>
          <w:b/>
          <w:color w:val="000000" w:themeColor="text1"/>
          <w:sz w:val="20"/>
          <w:szCs w:val="20"/>
          <w:vertAlign w:val="superscript"/>
        </w:rPr>
        <w:t>er</w:t>
      </w:r>
      <w:r>
        <w:rPr>
          <w:b/>
          <w:color w:val="000000" w:themeColor="text1"/>
          <w:sz w:val="20"/>
          <w:szCs w:val="20"/>
        </w:rPr>
        <w:t xml:space="preserve"> septembre 2021 </w:t>
      </w:r>
      <w:r>
        <w:rPr>
          <w:color w:val="000000" w:themeColor="text1"/>
          <w:sz w:val="20"/>
          <w:szCs w:val="20"/>
        </w:rPr>
        <w:t xml:space="preserve">peuvent </w:t>
      </w:r>
      <w:r>
        <w:rPr>
          <w:color w:val="000000"/>
          <w:sz w:val="20"/>
          <w:szCs w:val="20"/>
        </w:rPr>
        <w:t xml:space="preserve">participer. </w:t>
        <w:br/>
      </w:r>
      <w:r>
        <w:rPr>
          <w:b/>
          <w:color w:val="000000"/>
          <w:sz w:val="20"/>
          <w:szCs w:val="20"/>
        </w:rPr>
        <w:t>Remarque :</w:t>
      </w:r>
      <w:r>
        <w:rPr>
          <w:color w:val="000000"/>
          <w:sz w:val="20"/>
          <w:szCs w:val="20"/>
        </w:rPr>
        <w:t xml:space="preserve"> Les PE stagiaires et les fonctionnaires de catégorie A détachés dans le corps des professeurs des écoles ne peuvent pas participer.</w:t>
      </w:r>
    </w:p>
    <w:p>
      <w:pPr>
        <w:pStyle w:val="Normal"/>
        <w:spacing w:lineRule="auto" w:line="240" w:before="100" w:after="0"/>
        <w:ind w:left="0" w:hanging="2"/>
        <w:jc w:val="both"/>
        <w:rPr>
          <w:color w:val="000000"/>
          <w:sz w:val="20"/>
          <w:szCs w:val="20"/>
        </w:rPr>
      </w:pPr>
      <w:r>
        <w:rPr>
          <w:b/>
          <w:color w:val="FF0000"/>
          <w:sz w:val="20"/>
          <w:szCs w:val="20"/>
        </w:rPr>
        <w:t>Cas particuliers :</w:t>
      </w:r>
    </w:p>
    <w:p>
      <w:pPr>
        <w:pStyle w:val="ListParagraph"/>
        <w:numPr>
          <w:ilvl w:val="0"/>
          <w:numId w:val="8"/>
        </w:numPr>
        <w:spacing w:lineRule="auto" w:line="240" w:before="100" w:after="0"/>
        <w:jc w:val="both"/>
        <w:rPr>
          <w:color w:val="000000"/>
          <w:sz w:val="20"/>
          <w:szCs w:val="20"/>
        </w:rPr>
      </w:pPr>
      <w:r>
        <w:rPr>
          <w:b/>
          <w:color w:val="000000"/>
          <w:sz w:val="20"/>
          <w:szCs w:val="20"/>
        </w:rPr>
        <w:t>Les enseignants en congé parental</w:t>
      </w:r>
      <w:r>
        <w:rPr>
          <w:color w:val="000000"/>
          <w:sz w:val="20"/>
          <w:szCs w:val="20"/>
        </w:rPr>
        <w:t xml:space="preserve"> peuvent participer ; en cas de satisfaction, ils peuvent poursuivre leur congé parental dans le nouveau département ou demander à reprendre leurs fonctions au DASEN d’accueil par courrier fait au moins 2 mois avant la fin du congé.</w:t>
      </w:r>
    </w:p>
    <w:p>
      <w:pPr>
        <w:pStyle w:val="ListParagraph"/>
        <w:numPr>
          <w:ilvl w:val="0"/>
          <w:numId w:val="8"/>
        </w:numPr>
        <w:spacing w:lineRule="auto" w:line="240" w:before="100" w:after="0"/>
        <w:jc w:val="both"/>
        <w:rPr>
          <w:color w:val="000000"/>
          <w:sz w:val="20"/>
          <w:szCs w:val="20"/>
        </w:rPr>
      </w:pPr>
      <w:r>
        <w:rPr>
          <w:b/>
          <w:color w:val="000000"/>
          <w:sz w:val="20"/>
          <w:szCs w:val="20"/>
        </w:rPr>
        <w:t>Les enseignants en CLM, CLD ou disponibilité d’office</w:t>
      </w:r>
      <w:r>
        <w:rPr>
          <w:color w:val="000000"/>
          <w:sz w:val="20"/>
          <w:szCs w:val="20"/>
        </w:rPr>
        <w:t xml:space="preserve"> peuvent également permuter</w:t>
      </w:r>
      <w:r>
        <w:rPr>
          <w:sz w:val="20"/>
          <w:szCs w:val="20"/>
        </w:rPr>
        <w:t>,</w:t>
      </w:r>
      <w:r>
        <w:rPr>
          <w:color w:val="000000"/>
          <w:sz w:val="20"/>
          <w:szCs w:val="20"/>
        </w:rPr>
        <w:t xml:space="preserve"> ils ne pourront reprendre leurs fonctions qu'après avis favorable du comité médical du département d’accueil. </w:t>
      </w:r>
    </w:p>
    <w:p>
      <w:pPr>
        <w:pStyle w:val="ListParagraph"/>
        <w:numPr>
          <w:ilvl w:val="0"/>
          <w:numId w:val="8"/>
        </w:numPr>
        <w:spacing w:lineRule="auto" w:line="240" w:before="100" w:after="0"/>
        <w:jc w:val="both"/>
        <w:rPr>
          <w:color w:val="000000"/>
          <w:sz w:val="20"/>
          <w:szCs w:val="20"/>
        </w:rPr>
      </w:pPr>
      <w:r>
        <w:rPr>
          <w:b/>
          <w:color w:val="000000"/>
          <w:sz w:val="20"/>
          <w:szCs w:val="20"/>
        </w:rPr>
        <w:t>Les enseignants en disponibilité</w:t>
      </w:r>
      <w:r>
        <w:rPr>
          <w:color w:val="000000"/>
          <w:sz w:val="20"/>
          <w:szCs w:val="20"/>
        </w:rPr>
        <w:t xml:space="preserve"> doivent demander leur réintégration au département d’origine si leur demande de permutation est satisfaite.</w:t>
      </w:r>
    </w:p>
    <w:p>
      <w:pPr>
        <w:pStyle w:val="ListParagraph"/>
        <w:numPr>
          <w:ilvl w:val="0"/>
          <w:numId w:val="8"/>
        </w:numPr>
        <w:spacing w:lineRule="auto" w:line="240" w:before="100" w:after="0"/>
        <w:jc w:val="both"/>
        <w:rPr>
          <w:color w:val="000000"/>
          <w:sz w:val="20"/>
          <w:szCs w:val="20"/>
        </w:rPr>
      </w:pPr>
      <w:r>
        <w:rPr>
          <w:b/>
          <w:color w:val="000000"/>
          <w:sz w:val="20"/>
          <w:szCs w:val="20"/>
        </w:rPr>
        <w:t>Les enseignants en détachement</w:t>
      </w:r>
      <w:r>
        <w:rPr>
          <w:color w:val="000000"/>
          <w:sz w:val="20"/>
          <w:szCs w:val="20"/>
        </w:rPr>
        <w:t xml:space="preserve"> doivent demander leur réintégration au ministère, bureau DGRH B2-1, si la demande de permutation est satisfaite.</w:t>
      </w:r>
    </w:p>
    <w:p>
      <w:pPr>
        <w:pStyle w:val="ListParagraph"/>
        <w:numPr>
          <w:ilvl w:val="0"/>
          <w:numId w:val="8"/>
        </w:numPr>
        <w:spacing w:lineRule="auto" w:line="240" w:before="100" w:after="0"/>
        <w:jc w:val="both"/>
        <w:rPr>
          <w:color w:val="000000"/>
          <w:sz w:val="20"/>
          <w:szCs w:val="20"/>
        </w:rPr>
      </w:pPr>
      <w:r>
        <w:rPr>
          <w:b/>
          <w:color w:val="000000"/>
          <w:sz w:val="20"/>
          <w:szCs w:val="20"/>
        </w:rPr>
        <w:t xml:space="preserve">Les enseignants demandant simultanément </w:t>
      </w:r>
      <w:r>
        <w:rPr>
          <w:color w:val="000000"/>
          <w:sz w:val="20"/>
          <w:szCs w:val="20"/>
        </w:rPr>
        <w:t>un changement de département et un premier détachement, en qualité de fonctionnaire de catégorie A ou auprès d’un opérateur (ex : AEFE, secteurs associatifs...) ou une affectation dans une collectivité d’outre-mer gardent le bénéfice du changement de département. Le département d’accueil est dès lors compétent pour apprécier l’opportunité, compte-tenu des nécessités de service, d’émettre un avis favorable ou non à la demande de détachement. Cependant, ces dispositions ne valent pas pour les affectations en Nouvelle-Calédonie et à Wallis-et-Futuna prononcées pour la rentrée de février</w:t>
      </w:r>
      <w:r>
        <w:rPr>
          <w:sz w:val="20"/>
          <w:szCs w:val="20"/>
        </w:rPr>
        <w:t xml:space="preserve"> 2020. </w:t>
      </w:r>
    </w:p>
    <w:p>
      <w:pPr>
        <w:pStyle w:val="ListParagraph"/>
        <w:numPr>
          <w:ilvl w:val="0"/>
          <w:numId w:val="8"/>
        </w:numPr>
        <w:spacing w:lineRule="auto" w:line="240" w:before="100" w:after="0"/>
        <w:jc w:val="both"/>
        <w:rPr>
          <w:color w:val="000000"/>
          <w:sz w:val="20"/>
          <w:szCs w:val="20"/>
        </w:rPr>
      </w:pPr>
      <w:r>
        <w:rPr>
          <w:b/>
          <w:color w:val="000000"/>
          <w:sz w:val="20"/>
          <w:szCs w:val="20"/>
        </w:rPr>
        <w:t>Les enseignants affectés en Andorre ou en école européenne</w:t>
      </w:r>
      <w:r>
        <w:rPr>
          <w:color w:val="000000"/>
          <w:sz w:val="20"/>
          <w:szCs w:val="20"/>
        </w:rPr>
        <w:t xml:space="preserve"> déposent leur demande dans leur département d'origine. En cas d’obtention de la mutation, le département d’accueil est dès lors compétent pour apprécier l’opportunité, compte-tenu des nécessités de service, d’émettre un avis favorable ou non à la demande de départ.</w:t>
      </w:r>
    </w:p>
    <w:p>
      <w:pPr>
        <w:pStyle w:val="ListParagraph"/>
        <w:numPr>
          <w:ilvl w:val="0"/>
          <w:numId w:val="8"/>
        </w:numPr>
        <w:spacing w:lineRule="auto" w:line="240" w:before="100" w:after="0"/>
        <w:jc w:val="both"/>
        <w:rPr>
          <w:color w:val="000000"/>
          <w:sz w:val="20"/>
          <w:szCs w:val="20"/>
        </w:rPr>
      </w:pPr>
      <w:r>
        <w:rPr>
          <w:b/>
          <w:color w:val="000000"/>
          <w:sz w:val="20"/>
          <w:szCs w:val="20"/>
        </w:rPr>
        <w:t>Les enseignants affectés sur poste adapté</w:t>
      </w:r>
      <w:r>
        <w:rPr>
          <w:color w:val="000000"/>
          <w:sz w:val="20"/>
          <w:szCs w:val="20"/>
        </w:rPr>
        <w:t xml:space="preserve"> de courte ou de longue durée peuvent participer aux permutations ; ils n'ont pas de garantie de retrouver un poste de même nature mais leur situation doit être prise en compte dans toute la mesure du possible si </w:t>
      </w:r>
      <w:r>
        <w:rPr>
          <w:sz w:val="20"/>
          <w:szCs w:val="20"/>
        </w:rPr>
        <w:t>leur état de</w:t>
      </w:r>
      <w:r>
        <w:rPr>
          <w:color w:val="000000"/>
          <w:sz w:val="20"/>
          <w:szCs w:val="20"/>
        </w:rPr>
        <w:t xml:space="preserve"> santé le justifie.</w:t>
      </w:r>
    </w:p>
    <w:p>
      <w:pPr>
        <w:pStyle w:val="ListParagraph"/>
        <w:numPr>
          <w:ilvl w:val="0"/>
          <w:numId w:val="8"/>
        </w:numPr>
        <w:spacing w:lineRule="auto" w:line="240" w:before="100" w:after="0"/>
        <w:jc w:val="both"/>
        <w:rPr>
          <w:color w:val="000000"/>
          <w:sz w:val="20"/>
          <w:szCs w:val="20"/>
        </w:rPr>
      </w:pPr>
      <w:r>
        <w:rPr>
          <w:b/>
          <w:color w:val="000000"/>
          <w:sz w:val="20"/>
          <w:szCs w:val="20"/>
        </w:rPr>
        <w:t xml:space="preserve">Les enseignants ayant obtenu un congé de formation professionnelle </w:t>
      </w:r>
      <w:r>
        <w:rPr>
          <w:color w:val="000000"/>
          <w:sz w:val="20"/>
          <w:szCs w:val="20"/>
        </w:rPr>
        <w:t>perdent le bénéfice de ce congé en cas de permutation.</w:t>
      </w:r>
    </w:p>
    <w:p>
      <w:pPr>
        <w:pStyle w:val="ListParagraph"/>
        <w:numPr>
          <w:ilvl w:val="0"/>
          <w:numId w:val="8"/>
        </w:numPr>
        <w:spacing w:lineRule="auto" w:line="240" w:before="100" w:after="0"/>
        <w:jc w:val="both"/>
        <w:rPr>
          <w:sz w:val="20"/>
          <w:szCs w:val="20"/>
        </w:rPr>
      </w:pPr>
      <w:r>
        <w:rPr>
          <w:b/>
          <w:color w:val="000000"/>
          <w:sz w:val="20"/>
          <w:szCs w:val="20"/>
        </w:rPr>
        <w:t>Les PE détachés dans le cor</w:t>
      </w:r>
      <w:r>
        <w:rPr>
          <w:b/>
          <w:sz w:val="20"/>
          <w:szCs w:val="20"/>
        </w:rPr>
        <w:t>ps des PsyEN</w:t>
      </w:r>
      <w:r>
        <w:rPr>
          <w:sz w:val="20"/>
          <w:szCs w:val="20"/>
        </w:rPr>
        <w:t xml:space="preserve"> ont la possibilité de participer soit au mouvement interdépartemental (s’ils obtiennent satisfaction sur un poste de PE, il sera mis fin à leur détachement), soit au mouvement inter académique, (avec un barème différent). Toute double participation entraîne l’annulation du mouvement interdépartemental.</w:t>
      </w:r>
    </w:p>
    <w:p>
      <w:pPr>
        <w:pStyle w:val="Normal"/>
        <w:spacing w:lineRule="auto" w:line="240" w:before="100" w:after="0"/>
        <w:ind w:left="0" w:hanging="2"/>
        <w:jc w:val="both"/>
        <w:rPr>
          <w:sz w:val="20"/>
          <w:szCs w:val="20"/>
        </w:rPr>
      </w:pPr>
      <w:r>
        <w:rPr>
          <w:sz w:val="20"/>
          <w:szCs w:val="20"/>
        </w:rPr>
      </w:r>
    </w:p>
    <w:p>
      <w:pPr>
        <w:pStyle w:val="Normal"/>
        <w:spacing w:lineRule="auto" w:line="240" w:before="100" w:after="0"/>
        <w:ind w:left="0" w:hanging="2"/>
        <w:jc w:val="both"/>
        <w:rPr>
          <w:sz w:val="20"/>
          <w:szCs w:val="20"/>
        </w:rPr>
      </w:pPr>
      <w:r>
        <w:rPr>
          <w:sz w:val="20"/>
          <w:szCs w:val="20"/>
        </w:rPr>
      </w:r>
    </w:p>
    <w:p>
      <w:pPr>
        <w:pStyle w:val="Normal"/>
        <w:spacing w:lineRule="auto" w:line="240" w:before="100" w:after="0"/>
        <w:ind w:left="0" w:hanging="2"/>
        <w:jc w:val="both"/>
        <w:rPr>
          <w:sz w:val="20"/>
          <w:szCs w:val="20"/>
        </w:rPr>
      </w:pPr>
      <w:r>
        <w:rPr>
          <w:sz w:val="20"/>
          <w:szCs w:val="20"/>
        </w:rPr>
      </w:r>
    </w:p>
    <w:p>
      <w:pPr>
        <w:pStyle w:val="Normal"/>
        <w:spacing w:lineRule="auto" w:line="240" w:before="100" w:after="0"/>
        <w:ind w:left="0" w:hanging="2"/>
        <w:jc w:val="both"/>
        <w:rPr>
          <w:sz w:val="20"/>
          <w:szCs w:val="20"/>
        </w:rPr>
      </w:pPr>
      <w:r>
        <w:rPr>
          <w:sz w:val="20"/>
          <w:szCs w:val="20"/>
        </w:rPr>
      </w:r>
    </w:p>
    <w:p>
      <w:pPr>
        <w:pStyle w:val="Normal"/>
        <w:spacing w:lineRule="auto" w:line="240" w:before="100" w:after="0"/>
        <w:ind w:left="0" w:hanging="2"/>
        <w:jc w:val="both"/>
        <w:rPr>
          <w:sz w:val="20"/>
          <w:szCs w:val="20"/>
        </w:rPr>
      </w:pPr>
      <w:r>
        <w:rPr>
          <w:sz w:val="20"/>
          <w:szCs w:val="20"/>
        </w:rPr>
      </w:r>
    </w:p>
    <w:p>
      <w:pPr>
        <w:pStyle w:val="Normal"/>
        <w:spacing w:lineRule="auto" w:line="240" w:before="100" w:after="0"/>
        <w:ind w:left="0" w:hanging="0"/>
        <w:jc w:val="both"/>
        <w:rPr/>
      </w:pPr>
      <w:r>
        <w:rPr/>
      </w:r>
      <w:r>
        <w:br w:type="page"/>
      </w:r>
    </w:p>
    <w:p>
      <w:pPr>
        <w:pStyle w:val="Normal"/>
        <w:spacing w:lineRule="auto" w:line="240" w:before="100" w:after="0"/>
        <w:ind w:left="0" w:hanging="0"/>
        <w:jc w:val="both"/>
        <w:rPr/>
      </w:pPr>
      <w:r>
        <w:rPr/>
        <mc:AlternateContent>
          <mc:Choice Requires="wps">
            <w:drawing>
              <wp:anchor behindDoc="1" distT="0" distB="0" distL="0" distR="0" simplePos="0" locked="0" layoutInCell="1" allowOverlap="1" relativeHeight="21" wp14:anchorId="089F3D01">
                <wp:simplePos x="0" y="0"/>
                <wp:positionH relativeFrom="column">
                  <wp:posOffset>0</wp:posOffset>
                </wp:positionH>
                <wp:positionV relativeFrom="paragraph">
                  <wp:posOffset>-189865</wp:posOffset>
                </wp:positionV>
                <wp:extent cx="6202045" cy="336550"/>
                <wp:effectExtent l="0" t="0" r="8890" b="6985"/>
                <wp:wrapNone/>
                <wp:docPr id="9" name="Rectangle 1033"/>
                <a:graphic xmlns:a="http://schemas.openxmlformats.org/drawingml/2006/main">
                  <a:graphicData uri="http://schemas.microsoft.com/office/word/2010/wordprocessingShape">
                    <wps:wsp>
                      <wps:cNvSpPr/>
                      <wps:spPr>
                        <a:xfrm>
                          <a:off x="0" y="0"/>
                          <a:ext cx="6201360" cy="335880"/>
                        </a:xfrm>
                        <a:prstGeom prst="rect">
                          <a:avLst/>
                        </a:prstGeom>
                        <a:solidFill>
                          <a:srgbClr val="ff0000"/>
                        </a:solidFill>
                        <a:ln w="9360">
                          <a:solidFill>
                            <a:srgbClr val="000000"/>
                          </a:solidFill>
                          <a:miter/>
                        </a:ln>
                      </wps:spPr>
                      <wps:style>
                        <a:lnRef idx="0"/>
                        <a:fillRef idx="0"/>
                        <a:effectRef idx="0"/>
                        <a:fontRef idx="minor"/>
                      </wps:style>
                      <wps:txbx>
                        <w:txbxContent>
                          <w:p>
                            <w:pPr>
                              <w:pStyle w:val="Contenudecadre"/>
                              <w:spacing w:lineRule="auto" w:line="271"/>
                              <w:ind w:left="0" w:hanging="2"/>
                              <w:jc w:val="center"/>
                              <w:rPr/>
                            </w:pPr>
                            <w:r>
                              <w:rPr>
                                <w:b/>
                                <w:color w:val="FFFFFF"/>
                                <w:sz w:val="24"/>
                              </w:rPr>
                              <w:t>CALENDRIER DES OPERATIONS</w:t>
                            </w:r>
                          </w:p>
                          <w:p>
                            <w:pPr>
                              <w:pStyle w:val="Contenudecadre"/>
                              <w:spacing w:lineRule="auto" w:line="273" w:before="0" w:after="200"/>
                              <w:ind w:left="0" w:hanging="2"/>
                              <w:rPr/>
                            </w:pPr>
                            <w:r>
                              <w:rPr/>
                            </w:r>
                          </w:p>
                        </w:txbxContent>
                      </wps:txbx>
                      <wps:bodyPr>
                        <a:noAutofit/>
                      </wps:bodyPr>
                    </wps:wsp>
                  </a:graphicData>
                </a:graphic>
              </wp:anchor>
            </w:drawing>
          </mc:Choice>
          <mc:Fallback>
            <w:pict>
              <v:rect id="shape_0" ID="Rectangle 1033" fillcolor="red" stroked="t" style="position:absolute;margin-left:0pt;margin-top:-14.95pt;width:488.25pt;height:26.4pt" wp14:anchorId="089F3D01">
                <w10:wrap type="square"/>
                <v:fill o:detectmouseclick="t" type="solid" color2="aqua"/>
                <v:stroke color="black" weight="9360" joinstyle="miter" endcap="flat"/>
                <v:textbox>
                  <w:txbxContent>
                    <w:p>
                      <w:pPr>
                        <w:pStyle w:val="Contenudecadre"/>
                        <w:spacing w:lineRule="auto" w:line="271"/>
                        <w:ind w:left="0" w:hanging="2"/>
                        <w:jc w:val="center"/>
                        <w:rPr/>
                      </w:pPr>
                      <w:r>
                        <w:rPr>
                          <w:b/>
                          <w:color w:val="FFFFFF"/>
                          <w:sz w:val="24"/>
                        </w:rPr>
                        <w:t>CALENDRIER DES OPERATIONS</w:t>
                      </w:r>
                    </w:p>
                    <w:p>
                      <w:pPr>
                        <w:pStyle w:val="Contenudecadre"/>
                        <w:spacing w:lineRule="auto" w:line="273" w:before="0" w:after="200"/>
                        <w:ind w:left="0" w:hanging="2"/>
                        <w:rPr/>
                      </w:pPr>
                      <w:r>
                        <w:rPr/>
                      </w:r>
                    </w:p>
                  </w:txbxContent>
                </v:textbox>
              </v:rect>
            </w:pict>
          </mc:Fallback>
        </mc:AlternateContent>
      </w:r>
    </w:p>
    <w:p>
      <w:pPr>
        <w:pStyle w:val="Normal"/>
        <w:spacing w:lineRule="auto" w:line="240" w:before="100" w:after="0"/>
        <w:ind w:left="0" w:hanging="0"/>
        <w:jc w:val="both"/>
        <w:rPr/>
      </w:pPr>
      <w:r>
        <w:rPr/>
      </w:r>
    </w:p>
    <w:tbl>
      <w:tblPr>
        <w:tblStyle w:val="a"/>
        <w:tblW w:w="9670" w:type="dxa"/>
        <w:jc w:val="left"/>
        <w:tblInd w:w="49" w:type="dxa"/>
        <w:tblCellMar>
          <w:top w:w="0" w:type="dxa"/>
          <w:left w:w="108" w:type="dxa"/>
          <w:bottom w:w="0" w:type="dxa"/>
          <w:right w:w="108" w:type="dxa"/>
        </w:tblCellMar>
        <w:tblLook w:firstRow="0" w:noVBand="0" w:lastRow="0" w:firstColumn="0" w:lastColumn="0" w:noHBand="0" w:val="0000"/>
      </w:tblPr>
      <w:tblGrid>
        <w:gridCol w:w="2199"/>
        <w:gridCol w:w="7470"/>
      </w:tblGrid>
      <w:tr>
        <w:trPr>
          <w:trHeight w:val="490" w:hRule="atLeast"/>
        </w:trPr>
        <w:tc>
          <w:tcPr>
            <w:tcW w:w="2199" w:type="dxa"/>
            <w:tcBorders>
              <w:top w:val="single" w:sz="8" w:space="0" w:color="000000"/>
              <w:left w:val="single" w:sz="8" w:space="0" w:color="000000"/>
              <w:bottom w:val="single" w:sz="8" w:space="0" w:color="000000"/>
            </w:tcBorders>
          </w:tcPr>
          <w:p>
            <w:pPr>
              <w:pStyle w:val="Normal"/>
              <w:spacing w:lineRule="auto" w:line="240" w:before="0" w:after="0"/>
              <w:ind w:left="0" w:hanging="2"/>
              <w:jc w:val="center"/>
              <w:rPr>
                <w:rFonts w:ascii="Arial" w:hAnsi="Arial" w:eastAsia="Arial" w:cs="Arial"/>
                <w:b/>
                <w:b/>
                <w:color w:val="0000FF"/>
                <w:sz w:val="18"/>
                <w:szCs w:val="18"/>
              </w:rPr>
            </w:pPr>
            <w:r>
              <w:rPr>
                <w:rFonts w:eastAsia="Arial" w:cs="Arial" w:ascii="Arial" w:hAnsi="Arial"/>
                <w:b/>
                <w:color w:val="0000FF"/>
                <w:sz w:val="18"/>
                <w:szCs w:val="18"/>
              </w:rPr>
              <w:t>Jeudi 4 novembre 2021</w:t>
            </w:r>
          </w:p>
        </w:tc>
        <w:tc>
          <w:tcPr>
            <w:tcW w:w="747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0" w:hanging="2"/>
              <w:jc w:val="both"/>
              <w:rPr/>
            </w:pPr>
            <w:r>
              <w:rPr>
                <w:color w:val="000000"/>
                <w:sz w:val="18"/>
                <w:szCs w:val="18"/>
              </w:rPr>
              <w:t xml:space="preserve">Ouverture de la </w:t>
            </w:r>
            <w:r>
              <w:rPr>
                <w:b/>
                <w:color w:val="000000"/>
                <w:sz w:val="18"/>
                <w:szCs w:val="18"/>
              </w:rPr>
              <w:t>cellule info-mobilité</w:t>
            </w:r>
            <w:r>
              <w:rPr>
                <w:color w:val="000000"/>
                <w:sz w:val="18"/>
                <w:szCs w:val="18"/>
              </w:rPr>
              <w:t xml:space="preserve"> 1</w:t>
            </w:r>
            <w:r>
              <w:rPr>
                <w:color w:val="000000"/>
                <w:sz w:val="13"/>
                <w:szCs w:val="13"/>
                <w:vertAlign w:val="superscript"/>
              </w:rPr>
              <w:t>er</w:t>
            </w:r>
            <w:r>
              <w:rPr>
                <w:color w:val="000000"/>
                <w:sz w:val="18"/>
                <w:szCs w:val="18"/>
              </w:rPr>
              <w:t xml:space="preserve"> degré de 9h30 à </w:t>
            </w:r>
            <w:r>
              <w:rPr>
                <w:b/>
                <w:color w:val="000000"/>
                <w:sz w:val="18"/>
                <w:szCs w:val="18"/>
              </w:rPr>
              <w:t>19h</w:t>
            </w:r>
            <w:r>
              <w:rPr>
                <w:color w:val="000000"/>
                <w:sz w:val="18"/>
                <w:szCs w:val="18"/>
              </w:rPr>
              <w:t xml:space="preserve"> (tél : </w:t>
            </w:r>
            <w:r>
              <w:rPr>
                <w:color w:val="005A95"/>
                <w:sz w:val="18"/>
                <w:szCs w:val="18"/>
              </w:rPr>
              <w:t>01 55 55 44 44</w:t>
            </w:r>
            <w:r>
              <w:rPr>
                <w:color w:val="000000"/>
                <w:sz w:val="18"/>
                <w:szCs w:val="18"/>
              </w:rPr>
              <w:t>)</w:t>
            </w:r>
          </w:p>
        </w:tc>
      </w:tr>
      <w:tr>
        <w:trPr>
          <w:trHeight w:val="490" w:hRule="atLeast"/>
        </w:trPr>
        <w:tc>
          <w:tcPr>
            <w:tcW w:w="2199" w:type="dxa"/>
            <w:tcBorders>
              <w:left w:val="single" w:sz="8" w:space="0" w:color="000000"/>
            </w:tcBorders>
          </w:tcPr>
          <w:p>
            <w:pPr>
              <w:pStyle w:val="Normal"/>
              <w:spacing w:lineRule="auto" w:line="240" w:before="0" w:after="0"/>
              <w:ind w:left="0" w:hanging="2"/>
              <w:jc w:val="center"/>
              <w:rPr>
                <w:rFonts w:ascii="Arial" w:hAnsi="Arial" w:eastAsia="Arial" w:cs="Arial"/>
                <w:b/>
                <w:b/>
                <w:color w:val="0000FF"/>
                <w:sz w:val="18"/>
                <w:szCs w:val="18"/>
              </w:rPr>
            </w:pPr>
            <w:r>
              <w:rPr>
                <w:rFonts w:eastAsia="Arial" w:cs="Arial" w:ascii="Arial" w:hAnsi="Arial"/>
                <w:b/>
                <w:color w:val="0000FF"/>
                <w:sz w:val="18"/>
                <w:szCs w:val="18"/>
              </w:rPr>
              <w:t>Mardi 9 novembre 2021 (12h00)</w:t>
            </w:r>
          </w:p>
        </w:tc>
        <w:tc>
          <w:tcPr>
            <w:tcW w:w="7470" w:type="dxa"/>
            <w:tcBorders>
              <w:left w:val="single" w:sz="8" w:space="0" w:color="000000"/>
              <w:right w:val="single" w:sz="8" w:space="0" w:color="000000"/>
            </w:tcBorders>
          </w:tcPr>
          <w:p>
            <w:pPr>
              <w:pStyle w:val="Normal"/>
              <w:spacing w:lineRule="auto" w:line="240" w:before="0" w:after="0"/>
              <w:ind w:left="0" w:hanging="2"/>
              <w:jc w:val="both"/>
              <w:rPr/>
            </w:pPr>
            <w:r>
              <w:rPr>
                <w:b/>
                <w:color w:val="000000"/>
                <w:sz w:val="18"/>
                <w:szCs w:val="18"/>
              </w:rPr>
              <w:t>Ouverture des inscriptions au mouvement interdépartemental dans SIAM1</w:t>
            </w:r>
          </w:p>
        </w:tc>
      </w:tr>
      <w:tr>
        <w:trPr>
          <w:trHeight w:val="490" w:hRule="atLeast"/>
        </w:trPr>
        <w:tc>
          <w:tcPr>
            <w:tcW w:w="2199" w:type="dxa"/>
            <w:tcBorders>
              <w:top w:val="single" w:sz="8" w:space="0" w:color="000000"/>
              <w:left w:val="single" w:sz="8" w:space="0" w:color="000000"/>
            </w:tcBorders>
          </w:tcPr>
          <w:p>
            <w:pPr>
              <w:pStyle w:val="Normal"/>
              <w:spacing w:lineRule="auto" w:line="240" w:before="0" w:after="0"/>
              <w:ind w:left="0" w:hanging="2"/>
              <w:jc w:val="center"/>
              <w:rPr>
                <w:rFonts w:ascii="Arial" w:hAnsi="Arial" w:eastAsia="Arial" w:cs="Arial"/>
                <w:b/>
                <w:b/>
                <w:color w:val="0000FF"/>
                <w:sz w:val="18"/>
                <w:szCs w:val="18"/>
              </w:rPr>
            </w:pPr>
            <w:r>
              <w:rPr>
                <w:rFonts w:eastAsia="Arial" w:cs="Arial" w:ascii="Arial" w:hAnsi="Arial"/>
                <w:b/>
                <w:color w:val="0000FF"/>
                <w:sz w:val="18"/>
                <w:szCs w:val="18"/>
              </w:rPr>
              <w:t>Mardi 30 novembre 2021 (12h00)</w:t>
            </w:r>
          </w:p>
        </w:tc>
        <w:tc>
          <w:tcPr>
            <w:tcW w:w="7470" w:type="dxa"/>
            <w:tcBorders>
              <w:top w:val="single" w:sz="8" w:space="0" w:color="000000"/>
              <w:left w:val="single" w:sz="8" w:space="0" w:color="000000"/>
              <w:right w:val="single" w:sz="8" w:space="0" w:color="000000"/>
            </w:tcBorders>
          </w:tcPr>
          <w:p>
            <w:pPr>
              <w:pStyle w:val="Normal"/>
              <w:spacing w:lineRule="auto" w:line="240" w:before="0" w:after="0"/>
              <w:ind w:left="0" w:hanging="2"/>
              <w:jc w:val="both"/>
              <w:rPr/>
            </w:pPr>
            <w:r>
              <w:rPr>
                <w:b/>
                <w:color w:val="000000"/>
                <w:sz w:val="18"/>
                <w:szCs w:val="18"/>
              </w:rPr>
              <w:t>Clôture des inscriptions pour les candidats dans l’application SIAM1. Fermeture de la cellule info-mobilité.</w:t>
            </w:r>
          </w:p>
        </w:tc>
      </w:tr>
      <w:tr>
        <w:trPr>
          <w:trHeight w:val="490" w:hRule="atLeast"/>
        </w:trPr>
        <w:tc>
          <w:tcPr>
            <w:tcW w:w="2199" w:type="dxa"/>
            <w:tcBorders>
              <w:top w:val="single" w:sz="8" w:space="0" w:color="000000"/>
              <w:left w:val="single" w:sz="8" w:space="0" w:color="000000"/>
              <w:bottom w:val="single" w:sz="8" w:space="0" w:color="000000"/>
            </w:tcBorders>
          </w:tcPr>
          <w:p>
            <w:pPr>
              <w:pStyle w:val="Normal"/>
              <w:spacing w:lineRule="auto" w:line="240" w:before="0" w:after="0"/>
              <w:ind w:left="0" w:hanging="2"/>
              <w:jc w:val="center"/>
              <w:rPr>
                <w:rFonts w:ascii="Arial" w:hAnsi="Arial" w:eastAsia="Arial" w:cs="Arial"/>
                <w:b/>
                <w:b/>
                <w:color w:val="0000FF"/>
                <w:sz w:val="18"/>
                <w:szCs w:val="18"/>
              </w:rPr>
            </w:pPr>
            <w:r>
              <w:rPr>
                <w:rFonts w:eastAsia="Arial" w:cs="Arial" w:ascii="Arial" w:hAnsi="Arial"/>
                <w:b/>
                <w:color w:val="0000FF"/>
                <w:sz w:val="18"/>
                <w:szCs w:val="18"/>
              </w:rPr>
              <w:t>À compter du Mercredi 1er décembre  2021</w:t>
            </w:r>
          </w:p>
        </w:tc>
        <w:tc>
          <w:tcPr>
            <w:tcW w:w="747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0" w:hanging="2"/>
              <w:jc w:val="both"/>
              <w:rPr/>
            </w:pPr>
            <w:r>
              <w:rPr>
                <w:b/>
                <w:color w:val="000000"/>
                <w:sz w:val="18"/>
                <w:szCs w:val="18"/>
              </w:rPr>
              <w:t>Envoi des confirmations de candidatures</w:t>
            </w:r>
            <w:r>
              <w:rPr>
                <w:color w:val="000000"/>
                <w:sz w:val="18"/>
                <w:szCs w:val="18"/>
              </w:rPr>
              <w:t xml:space="preserve"> dans la </w:t>
            </w:r>
            <w:r>
              <w:rPr>
                <w:color w:val="000000"/>
                <w:sz w:val="18"/>
                <w:szCs w:val="18"/>
                <w:u w:val="single"/>
              </w:rPr>
              <w:t>boîte aux lettres I-Prof</w:t>
            </w:r>
            <w:r>
              <w:rPr>
                <w:color w:val="000000"/>
                <w:sz w:val="18"/>
                <w:szCs w:val="18"/>
              </w:rPr>
              <w:t xml:space="preserve"> du candidat </w:t>
            </w:r>
            <w:r>
              <w:rPr>
                <w:color w:val="000000"/>
                <w:sz w:val="18"/>
                <w:szCs w:val="18"/>
                <w:u w:val="single"/>
              </w:rPr>
              <w:t>par les services départementaux.</w:t>
            </w:r>
          </w:p>
        </w:tc>
      </w:tr>
      <w:tr>
        <w:trPr>
          <w:trHeight w:val="1210" w:hRule="atLeast"/>
        </w:trPr>
        <w:tc>
          <w:tcPr>
            <w:tcW w:w="2199" w:type="dxa"/>
            <w:tcBorders>
              <w:left w:val="single" w:sz="8" w:space="0" w:color="000000"/>
            </w:tcBorders>
          </w:tcPr>
          <w:p>
            <w:pPr>
              <w:pStyle w:val="Normal"/>
              <w:spacing w:lineRule="auto" w:line="240" w:before="0" w:after="0"/>
              <w:ind w:left="0" w:hanging="2"/>
              <w:jc w:val="center"/>
              <w:rPr>
                <w:rFonts w:ascii="Arial" w:hAnsi="Arial" w:eastAsia="Arial" w:cs="Arial"/>
                <w:b/>
                <w:b/>
                <w:color w:val="0000FF"/>
                <w:sz w:val="18"/>
                <w:szCs w:val="18"/>
              </w:rPr>
            </w:pPr>
            <w:r>
              <w:rPr>
                <w:rFonts w:eastAsia="Arial" w:cs="Arial" w:ascii="Arial" w:hAnsi="Arial"/>
                <w:b/>
                <w:color w:val="0000FF"/>
                <w:sz w:val="18"/>
                <w:szCs w:val="18"/>
              </w:rPr>
              <w:t xml:space="preserve">Mercredi 8 décembre 2021 </w:t>
            </w:r>
          </w:p>
          <w:p>
            <w:pPr>
              <w:pStyle w:val="Normal"/>
              <w:spacing w:lineRule="auto" w:line="240" w:before="0" w:after="0"/>
              <w:ind w:left="0" w:hanging="2"/>
              <w:jc w:val="center"/>
              <w:rPr>
                <w:rFonts w:ascii="Arial" w:hAnsi="Arial" w:eastAsia="Arial" w:cs="Arial"/>
                <w:b/>
                <w:b/>
                <w:color w:val="0000FF"/>
                <w:sz w:val="18"/>
                <w:szCs w:val="18"/>
              </w:rPr>
            </w:pPr>
            <w:r>
              <w:rPr>
                <w:rFonts w:eastAsia="Arial" w:cs="Arial" w:ascii="Arial" w:hAnsi="Arial"/>
                <w:b/>
                <w:color w:val="0000FF"/>
                <w:sz w:val="18"/>
                <w:szCs w:val="18"/>
              </w:rPr>
              <w:t>au plus tard</w:t>
            </w:r>
          </w:p>
        </w:tc>
        <w:tc>
          <w:tcPr>
            <w:tcW w:w="7470" w:type="dxa"/>
            <w:tcBorders>
              <w:left w:val="single" w:sz="8" w:space="0" w:color="000000"/>
              <w:right w:val="single" w:sz="8" w:space="0" w:color="000000"/>
            </w:tcBorders>
          </w:tcPr>
          <w:p>
            <w:pPr>
              <w:pStyle w:val="Normal"/>
              <w:spacing w:lineRule="auto" w:line="240" w:before="0" w:after="0"/>
              <w:ind w:left="0" w:hanging="2"/>
              <w:jc w:val="both"/>
              <w:rPr/>
            </w:pPr>
            <w:r>
              <w:rPr>
                <w:b/>
                <w:color w:val="000000"/>
                <w:sz w:val="18"/>
                <w:szCs w:val="18"/>
              </w:rPr>
              <w:t>Date limite de retour des confirmations</w:t>
            </w:r>
            <w:r>
              <w:rPr>
                <w:color w:val="000000"/>
                <w:sz w:val="18"/>
                <w:szCs w:val="18"/>
              </w:rPr>
              <w:t xml:space="preserve"> de demande de changement de département avec pièces justificatives jointes aux directions des services départementaux de l’éducation nationale (</w:t>
            </w:r>
            <w:r>
              <w:rPr>
                <w:i/>
                <w:color w:val="000000"/>
                <w:sz w:val="18"/>
                <w:szCs w:val="18"/>
              </w:rPr>
              <w:t>cachet de la Poste faisant foi</w:t>
            </w:r>
            <w:r>
              <w:rPr>
                <w:color w:val="000000"/>
                <w:sz w:val="18"/>
                <w:szCs w:val="18"/>
              </w:rPr>
              <w:t>).Toute confirmation non retournée dans les délais fixés invalide la participation du candidat.</w:t>
            </w:r>
          </w:p>
        </w:tc>
      </w:tr>
      <w:tr>
        <w:trPr>
          <w:trHeight w:val="730" w:hRule="atLeast"/>
        </w:trPr>
        <w:tc>
          <w:tcPr>
            <w:tcW w:w="2199" w:type="dxa"/>
            <w:tcBorders>
              <w:top w:val="single" w:sz="8" w:space="0" w:color="000000"/>
              <w:left w:val="single" w:sz="8" w:space="0" w:color="000000"/>
              <w:bottom w:val="single" w:sz="8" w:space="0" w:color="000000"/>
            </w:tcBorders>
          </w:tcPr>
          <w:p>
            <w:pPr>
              <w:pStyle w:val="Normal"/>
              <w:spacing w:lineRule="auto" w:line="240" w:before="0" w:after="0"/>
              <w:ind w:left="0" w:hanging="2"/>
              <w:jc w:val="center"/>
              <w:rPr>
                <w:rFonts w:ascii="Arial" w:hAnsi="Arial" w:eastAsia="Arial" w:cs="Arial"/>
                <w:b/>
                <w:b/>
                <w:color w:val="0000FF"/>
                <w:sz w:val="18"/>
                <w:szCs w:val="18"/>
              </w:rPr>
            </w:pPr>
            <w:r>
              <w:rPr>
                <w:rFonts w:eastAsia="Arial" w:cs="Arial" w:ascii="Arial" w:hAnsi="Arial"/>
                <w:b/>
                <w:color w:val="0000FF"/>
                <w:sz w:val="18"/>
                <w:szCs w:val="18"/>
              </w:rPr>
              <w:t>Mardi 18 janvier 2022</w:t>
            </w:r>
          </w:p>
          <w:p>
            <w:pPr>
              <w:pStyle w:val="Normal"/>
              <w:spacing w:lineRule="auto" w:line="240" w:before="0" w:after="0"/>
              <w:ind w:left="0" w:hanging="2"/>
              <w:jc w:val="center"/>
              <w:rPr>
                <w:rFonts w:ascii="Arial" w:hAnsi="Arial" w:eastAsia="Arial" w:cs="Arial"/>
                <w:b/>
                <w:b/>
                <w:color w:val="0000FF"/>
                <w:sz w:val="18"/>
                <w:szCs w:val="18"/>
              </w:rPr>
            </w:pPr>
            <w:r>
              <w:rPr>
                <w:rFonts w:eastAsia="Arial" w:cs="Arial" w:ascii="Arial" w:hAnsi="Arial"/>
                <w:b/>
                <w:color w:val="0000FF"/>
                <w:sz w:val="18"/>
                <w:szCs w:val="18"/>
              </w:rPr>
              <w:t>au plus tard</w:t>
            </w:r>
          </w:p>
          <w:p>
            <w:pPr>
              <w:pStyle w:val="Normal"/>
              <w:spacing w:lineRule="auto" w:line="240" w:before="0" w:after="0"/>
              <w:ind w:left="0" w:hanging="2"/>
              <w:jc w:val="center"/>
              <w:rPr>
                <w:rFonts w:ascii="Arial" w:hAnsi="Arial" w:eastAsia="Arial" w:cs="Arial"/>
                <w:b/>
                <w:b/>
                <w:color w:val="0000FF"/>
                <w:sz w:val="18"/>
                <w:szCs w:val="18"/>
              </w:rPr>
            </w:pPr>
            <w:r>
              <w:rPr>
                <w:rFonts w:eastAsia="Arial" w:cs="Arial" w:ascii="Arial" w:hAnsi="Arial"/>
                <w:b/>
                <w:color w:val="0000FF"/>
                <w:sz w:val="18"/>
                <w:szCs w:val="18"/>
              </w:rPr>
            </w:r>
          </w:p>
        </w:tc>
        <w:tc>
          <w:tcPr>
            <w:tcW w:w="7470"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ind w:left="0" w:hanging="2"/>
              <w:jc w:val="both"/>
              <w:rPr/>
            </w:pPr>
            <w:r>
              <w:rPr>
                <w:color w:val="000000"/>
                <w:sz w:val="18"/>
                <w:szCs w:val="18"/>
              </w:rPr>
              <w:t>Date limite de réception par les services des</w:t>
            </w:r>
            <w:r>
              <w:rPr>
                <w:b/>
                <w:color w:val="000000"/>
                <w:sz w:val="18"/>
                <w:szCs w:val="18"/>
              </w:rPr>
              <w:t xml:space="preserve"> demandes tardives </w:t>
            </w:r>
            <w:r>
              <w:rPr>
                <w:color w:val="000000"/>
                <w:sz w:val="18"/>
                <w:szCs w:val="18"/>
              </w:rPr>
              <w:t>pour rapprochement de conjoints ou des demandes de modifications de la situation familiale :</w:t>
            </w:r>
          </w:p>
        </w:tc>
      </w:tr>
      <w:tr>
        <w:trPr>
          <w:trHeight w:val="300" w:hRule="atLeast"/>
        </w:trPr>
        <w:tc>
          <w:tcPr>
            <w:tcW w:w="2199" w:type="dxa"/>
            <w:tcBorders>
              <w:left w:val="single" w:sz="8" w:space="0" w:color="000000"/>
              <w:bottom w:val="single" w:sz="8" w:space="0" w:color="000000"/>
            </w:tcBorders>
          </w:tcPr>
          <w:p>
            <w:pPr>
              <w:pStyle w:val="Normal"/>
              <w:spacing w:lineRule="auto" w:line="240" w:before="0" w:after="0"/>
              <w:ind w:left="0" w:hanging="2"/>
              <w:jc w:val="center"/>
              <w:rPr>
                <w:rFonts w:ascii="Arial" w:hAnsi="Arial" w:eastAsia="Arial" w:cs="Arial"/>
                <w:b/>
                <w:b/>
                <w:color w:val="0000FF"/>
                <w:sz w:val="18"/>
                <w:szCs w:val="18"/>
              </w:rPr>
            </w:pPr>
            <w:r>
              <w:rPr>
                <w:rFonts w:eastAsia="Arial" w:cs="Arial" w:ascii="Arial" w:hAnsi="Arial"/>
                <w:b/>
                <w:color w:val="0000FF"/>
                <w:sz w:val="18"/>
                <w:szCs w:val="18"/>
              </w:rPr>
              <w:t>Mercredi 19 janvier 2022</w:t>
            </w:r>
          </w:p>
        </w:tc>
        <w:tc>
          <w:tcPr>
            <w:tcW w:w="7470" w:type="dxa"/>
            <w:tcBorders>
              <w:left w:val="single" w:sz="8" w:space="0" w:color="000000"/>
              <w:bottom w:val="single" w:sz="8" w:space="0" w:color="000000"/>
              <w:right w:val="single" w:sz="8" w:space="0" w:color="000000"/>
            </w:tcBorders>
          </w:tcPr>
          <w:p>
            <w:pPr>
              <w:pStyle w:val="Normal"/>
              <w:spacing w:lineRule="auto" w:line="240" w:before="0" w:after="0"/>
              <w:ind w:left="0" w:hanging="2"/>
              <w:jc w:val="both"/>
              <w:rPr/>
            </w:pPr>
            <w:r>
              <w:rPr>
                <w:b/>
                <w:color w:val="000000"/>
                <w:sz w:val="18"/>
                <w:szCs w:val="18"/>
              </w:rPr>
              <w:t xml:space="preserve">Affichage des </w:t>
            </w:r>
            <w:r>
              <w:rPr>
                <w:b/>
                <w:color w:val="000000"/>
                <w:sz w:val="18"/>
                <w:szCs w:val="18"/>
                <w:u w:val="single"/>
              </w:rPr>
              <w:t>barèmes initiaux</w:t>
            </w:r>
            <w:r>
              <w:rPr>
                <w:b/>
                <w:color w:val="000000"/>
                <w:sz w:val="18"/>
                <w:szCs w:val="18"/>
              </w:rPr>
              <w:t xml:space="preserve"> dans</w:t>
            </w:r>
            <w:r>
              <w:rPr>
                <w:color w:val="000000"/>
                <w:sz w:val="18"/>
                <w:szCs w:val="18"/>
              </w:rPr>
              <w:t xml:space="preserve"> Siam par les DSDEN</w:t>
            </w:r>
          </w:p>
        </w:tc>
      </w:tr>
      <w:tr>
        <w:trPr>
          <w:trHeight w:val="490" w:hRule="atLeast"/>
        </w:trPr>
        <w:tc>
          <w:tcPr>
            <w:tcW w:w="2199" w:type="dxa"/>
            <w:tcBorders>
              <w:left w:val="single" w:sz="8" w:space="0" w:color="000000"/>
              <w:bottom w:val="single" w:sz="8" w:space="0" w:color="000000"/>
            </w:tcBorders>
          </w:tcPr>
          <w:p>
            <w:pPr>
              <w:pStyle w:val="Normal"/>
              <w:spacing w:lineRule="auto" w:line="240" w:before="0" w:after="0"/>
              <w:ind w:left="0" w:hanging="2"/>
              <w:jc w:val="center"/>
              <w:rPr>
                <w:rFonts w:ascii="Arial" w:hAnsi="Arial" w:eastAsia="Arial" w:cs="Arial"/>
                <w:b/>
                <w:b/>
                <w:color w:val="0000FF"/>
                <w:sz w:val="18"/>
                <w:szCs w:val="18"/>
              </w:rPr>
            </w:pPr>
            <w:r>
              <w:rPr>
                <w:rFonts w:eastAsia="Arial" w:cs="Arial" w:ascii="Arial" w:hAnsi="Arial"/>
                <w:b/>
                <w:color w:val="0000FF"/>
                <w:sz w:val="18"/>
                <w:szCs w:val="18"/>
              </w:rPr>
              <w:t>Du mercredi 19 janvier au mercredi 2 février 2022</w:t>
            </w:r>
          </w:p>
        </w:tc>
        <w:tc>
          <w:tcPr>
            <w:tcW w:w="7470" w:type="dxa"/>
            <w:tcBorders>
              <w:left w:val="single" w:sz="8" w:space="0" w:color="000000"/>
              <w:bottom w:val="single" w:sz="8" w:space="0" w:color="000000"/>
              <w:right w:val="single" w:sz="8" w:space="0" w:color="000000"/>
            </w:tcBorders>
          </w:tcPr>
          <w:p>
            <w:pPr>
              <w:pStyle w:val="Normal"/>
              <w:spacing w:lineRule="auto" w:line="240" w:before="0" w:after="0"/>
              <w:ind w:left="0" w:hanging="2"/>
              <w:jc w:val="both"/>
              <w:rPr/>
            </w:pPr>
            <w:r>
              <w:rPr>
                <w:b/>
                <w:color w:val="000000"/>
                <w:sz w:val="18"/>
                <w:szCs w:val="18"/>
              </w:rPr>
              <w:t>Phase de vérification des barèmes par les enseignants</w:t>
            </w:r>
          </w:p>
        </w:tc>
      </w:tr>
      <w:tr>
        <w:trPr>
          <w:trHeight w:val="300" w:hRule="atLeast"/>
        </w:trPr>
        <w:tc>
          <w:tcPr>
            <w:tcW w:w="2199" w:type="dxa"/>
            <w:tcBorders>
              <w:left w:val="single" w:sz="8" w:space="0" w:color="000000"/>
              <w:bottom w:val="single" w:sz="8" w:space="0" w:color="000000"/>
            </w:tcBorders>
          </w:tcPr>
          <w:p>
            <w:pPr>
              <w:pStyle w:val="Normal"/>
              <w:spacing w:lineRule="auto" w:line="240" w:before="0" w:after="0"/>
              <w:ind w:left="0" w:hanging="2"/>
              <w:jc w:val="center"/>
              <w:rPr>
                <w:rFonts w:ascii="Arial" w:hAnsi="Arial" w:eastAsia="Arial" w:cs="Arial"/>
                <w:b/>
                <w:b/>
                <w:color w:val="0000FF"/>
                <w:sz w:val="18"/>
                <w:szCs w:val="18"/>
              </w:rPr>
            </w:pPr>
            <w:r>
              <w:rPr>
                <w:rFonts w:eastAsia="Arial" w:cs="Arial" w:ascii="Arial" w:hAnsi="Arial"/>
                <w:b/>
                <w:color w:val="0000FF"/>
                <w:sz w:val="18"/>
                <w:szCs w:val="18"/>
              </w:rPr>
              <w:t>Lundi 7 février 2022</w:t>
            </w:r>
          </w:p>
        </w:tc>
        <w:tc>
          <w:tcPr>
            <w:tcW w:w="7470" w:type="dxa"/>
            <w:tcBorders>
              <w:left w:val="single" w:sz="8" w:space="0" w:color="000000"/>
              <w:bottom w:val="single" w:sz="8" w:space="0" w:color="000000"/>
              <w:right w:val="single" w:sz="8" w:space="0" w:color="000000"/>
            </w:tcBorders>
          </w:tcPr>
          <w:p>
            <w:pPr>
              <w:pStyle w:val="Normal"/>
              <w:spacing w:lineRule="auto" w:line="240" w:before="0" w:after="0"/>
              <w:ind w:left="0" w:hanging="2"/>
              <w:jc w:val="both"/>
              <w:rPr/>
            </w:pPr>
            <w:r>
              <w:rPr>
                <w:b/>
                <w:color w:val="000000"/>
                <w:sz w:val="18"/>
                <w:szCs w:val="18"/>
              </w:rPr>
              <w:t xml:space="preserve">Affichage des </w:t>
            </w:r>
            <w:r>
              <w:rPr>
                <w:b/>
                <w:color w:val="000000"/>
                <w:sz w:val="18"/>
                <w:szCs w:val="18"/>
                <w:u w:val="single"/>
              </w:rPr>
              <w:t>barèmes définitifs</w:t>
            </w:r>
            <w:r>
              <w:rPr>
                <w:b/>
                <w:color w:val="000000"/>
                <w:sz w:val="18"/>
                <w:szCs w:val="18"/>
              </w:rPr>
              <w:t xml:space="preserve"> </w:t>
            </w:r>
            <w:r>
              <w:rPr>
                <w:color w:val="000000"/>
                <w:sz w:val="18"/>
                <w:szCs w:val="18"/>
              </w:rPr>
              <w:t>arrêtés par les IA-DASEN dans Siam</w:t>
            </w:r>
          </w:p>
        </w:tc>
      </w:tr>
      <w:tr>
        <w:trPr>
          <w:trHeight w:val="490" w:hRule="atLeast"/>
        </w:trPr>
        <w:tc>
          <w:tcPr>
            <w:tcW w:w="2199" w:type="dxa"/>
            <w:tcBorders>
              <w:left w:val="single" w:sz="8" w:space="0" w:color="000000"/>
              <w:bottom w:val="single" w:sz="8" w:space="0" w:color="000000"/>
            </w:tcBorders>
          </w:tcPr>
          <w:p>
            <w:pPr>
              <w:pStyle w:val="Normal"/>
              <w:spacing w:lineRule="auto" w:line="240" w:before="0" w:after="0"/>
              <w:ind w:left="0" w:hanging="2"/>
              <w:jc w:val="center"/>
              <w:rPr>
                <w:rFonts w:ascii="Arial" w:hAnsi="Arial" w:eastAsia="Arial" w:cs="Arial"/>
                <w:b/>
                <w:b/>
                <w:color w:val="0000FF"/>
                <w:sz w:val="18"/>
                <w:szCs w:val="18"/>
              </w:rPr>
            </w:pPr>
            <w:r>
              <w:rPr>
                <w:rFonts w:eastAsia="Arial" w:cs="Arial" w:ascii="Arial" w:hAnsi="Arial"/>
                <w:b/>
                <w:color w:val="0000FF"/>
                <w:sz w:val="18"/>
                <w:szCs w:val="18"/>
              </w:rPr>
              <w:t>Jeudi 10 février 2022</w:t>
            </w:r>
          </w:p>
        </w:tc>
        <w:tc>
          <w:tcPr>
            <w:tcW w:w="7470" w:type="dxa"/>
            <w:tcBorders>
              <w:left w:val="single" w:sz="8" w:space="0" w:color="000000"/>
              <w:bottom w:val="single" w:sz="8" w:space="0" w:color="000000"/>
              <w:right w:val="single" w:sz="8" w:space="0" w:color="000000"/>
            </w:tcBorders>
          </w:tcPr>
          <w:p>
            <w:pPr>
              <w:pStyle w:val="Normal"/>
              <w:spacing w:lineRule="auto" w:line="240" w:before="0" w:after="0"/>
              <w:ind w:left="0" w:hanging="2"/>
              <w:jc w:val="both"/>
              <w:rPr/>
            </w:pPr>
            <w:r>
              <w:rPr>
                <w:color w:val="000000"/>
                <w:sz w:val="18"/>
                <w:szCs w:val="18"/>
              </w:rPr>
              <w:t>Date limite de</w:t>
            </w:r>
            <w:r>
              <w:rPr>
                <w:b/>
                <w:color w:val="000000"/>
                <w:sz w:val="18"/>
                <w:szCs w:val="18"/>
              </w:rPr>
              <w:t xml:space="preserve"> </w:t>
            </w:r>
            <w:r>
              <w:rPr>
                <w:color w:val="000000"/>
                <w:sz w:val="18"/>
                <w:szCs w:val="18"/>
              </w:rPr>
              <w:t>réception par les DSDEN des</w:t>
            </w:r>
            <w:r>
              <w:rPr>
                <w:b/>
                <w:color w:val="000000"/>
                <w:sz w:val="18"/>
                <w:szCs w:val="18"/>
              </w:rPr>
              <w:t xml:space="preserve"> demandes d’annulation de participation </w:t>
            </w:r>
            <w:r>
              <w:rPr>
                <w:color w:val="000000"/>
                <w:sz w:val="18"/>
                <w:szCs w:val="18"/>
              </w:rPr>
              <w:t>au mouvement Interdépartemental</w:t>
            </w:r>
          </w:p>
        </w:tc>
      </w:tr>
      <w:tr>
        <w:trPr>
          <w:trHeight w:val="300" w:hRule="atLeast"/>
        </w:trPr>
        <w:tc>
          <w:tcPr>
            <w:tcW w:w="2199" w:type="dxa"/>
            <w:tcBorders>
              <w:left w:val="single" w:sz="8" w:space="0" w:color="000000"/>
              <w:bottom w:val="single" w:sz="8" w:space="0" w:color="000000"/>
            </w:tcBorders>
          </w:tcPr>
          <w:p>
            <w:pPr>
              <w:pStyle w:val="Normal"/>
              <w:spacing w:lineRule="auto" w:line="240" w:before="0" w:after="0"/>
              <w:ind w:left="0" w:hanging="2"/>
              <w:jc w:val="center"/>
              <w:rPr>
                <w:rFonts w:ascii="Arial" w:hAnsi="Arial" w:eastAsia="Arial" w:cs="Arial"/>
                <w:b/>
                <w:b/>
                <w:color w:val="0000FF"/>
                <w:sz w:val="18"/>
                <w:szCs w:val="18"/>
              </w:rPr>
            </w:pPr>
            <w:r>
              <w:rPr>
                <w:rFonts w:eastAsia="Arial" w:cs="Arial" w:ascii="Arial" w:hAnsi="Arial"/>
                <w:b/>
                <w:color w:val="0000FF"/>
                <w:sz w:val="18"/>
                <w:szCs w:val="18"/>
              </w:rPr>
              <w:t>Mardi 1er mars 2022</w:t>
            </w:r>
          </w:p>
        </w:tc>
        <w:tc>
          <w:tcPr>
            <w:tcW w:w="7470" w:type="dxa"/>
            <w:tcBorders>
              <w:left w:val="single" w:sz="8" w:space="0" w:color="000000"/>
              <w:bottom w:val="single" w:sz="8" w:space="0" w:color="000000"/>
              <w:right w:val="single" w:sz="8" w:space="0" w:color="000000"/>
            </w:tcBorders>
          </w:tcPr>
          <w:p>
            <w:pPr>
              <w:pStyle w:val="Normal"/>
              <w:spacing w:lineRule="auto" w:line="240" w:before="0" w:after="0"/>
              <w:ind w:left="0" w:hanging="2"/>
              <w:jc w:val="both"/>
              <w:rPr/>
            </w:pPr>
            <w:r>
              <w:rPr>
                <w:color w:val="000000"/>
                <w:sz w:val="18"/>
                <w:szCs w:val="18"/>
              </w:rPr>
              <w:t xml:space="preserve">Transmission des </w:t>
            </w:r>
            <w:r>
              <w:rPr>
                <w:b/>
                <w:color w:val="000000"/>
                <w:sz w:val="18"/>
                <w:szCs w:val="18"/>
              </w:rPr>
              <w:t>résultats</w:t>
            </w:r>
            <w:r>
              <w:rPr>
                <w:color w:val="000000"/>
                <w:sz w:val="18"/>
                <w:szCs w:val="18"/>
              </w:rPr>
              <w:t xml:space="preserve"> aux participants</w:t>
            </w:r>
          </w:p>
        </w:tc>
      </w:tr>
    </w:tbl>
    <w:p>
      <w:pPr>
        <w:pStyle w:val="Normal"/>
        <w:spacing w:lineRule="auto" w:line="240" w:before="100" w:after="0"/>
        <w:ind w:left="0" w:hanging="0"/>
        <w:jc w:val="both"/>
        <w:rPr/>
      </w:pPr>
      <w:r>
        <w:rPr/>
        <mc:AlternateContent>
          <mc:Choice Requires="wps">
            <w:drawing>
              <wp:anchor behindDoc="0" distT="0" distB="0" distL="0" distR="0" simplePos="0" locked="0" layoutInCell="1" allowOverlap="1" relativeHeight="22" wp14:anchorId="31BB85A5">
                <wp:simplePos x="0" y="0"/>
                <wp:positionH relativeFrom="column">
                  <wp:posOffset>-12700</wp:posOffset>
                </wp:positionH>
                <wp:positionV relativeFrom="paragraph">
                  <wp:posOffset>120015</wp:posOffset>
                </wp:positionV>
                <wp:extent cx="6203950" cy="336550"/>
                <wp:effectExtent l="0" t="0" r="26035" b="26035"/>
                <wp:wrapNone/>
                <wp:docPr id="11" name="Rectangle 1028"/>
                <a:graphic xmlns:a="http://schemas.openxmlformats.org/drawingml/2006/main">
                  <a:graphicData uri="http://schemas.microsoft.com/office/word/2010/wordprocessingShape">
                    <wps:wsp>
                      <wps:cNvSpPr/>
                      <wps:spPr>
                        <a:xfrm>
                          <a:off x="0" y="0"/>
                          <a:ext cx="6203160" cy="335880"/>
                        </a:xfrm>
                        <a:prstGeom prst="rect">
                          <a:avLst/>
                        </a:prstGeom>
                        <a:solidFill>
                          <a:srgbClr val="ff0000"/>
                        </a:solidFill>
                        <a:ln w="9360">
                          <a:solidFill>
                            <a:srgbClr val="000000"/>
                          </a:solidFill>
                          <a:miter/>
                        </a:ln>
                      </wps:spPr>
                      <wps:style>
                        <a:lnRef idx="0"/>
                        <a:fillRef idx="0"/>
                        <a:effectRef idx="0"/>
                        <a:fontRef idx="minor"/>
                      </wps:style>
                      <wps:txbx>
                        <w:txbxContent>
                          <w:p>
                            <w:pPr>
                              <w:pStyle w:val="Contenudecadre"/>
                              <w:spacing w:lineRule="auto" w:line="271"/>
                              <w:ind w:left="0" w:hanging="2"/>
                              <w:jc w:val="center"/>
                              <w:rPr/>
                            </w:pPr>
                            <w:r>
                              <w:rPr>
                                <w:b/>
                                <w:color w:val="FFFFFF"/>
                                <w:sz w:val="24"/>
                              </w:rPr>
                              <w:t>BAREME</w:t>
                            </w:r>
                          </w:p>
                          <w:p>
                            <w:pPr>
                              <w:pStyle w:val="Contenudecadre"/>
                              <w:spacing w:lineRule="auto" w:line="273" w:before="0" w:after="200"/>
                              <w:ind w:left="0" w:hanging="2"/>
                              <w:rPr/>
                            </w:pPr>
                            <w:r>
                              <w:rPr/>
                            </w:r>
                          </w:p>
                        </w:txbxContent>
                      </wps:txbx>
                      <wps:bodyPr>
                        <a:noAutofit/>
                      </wps:bodyPr>
                    </wps:wsp>
                  </a:graphicData>
                </a:graphic>
              </wp:anchor>
            </w:drawing>
          </mc:Choice>
          <mc:Fallback>
            <w:pict>
              <v:rect id="shape_0" ID="Rectangle 1028" fillcolor="red" stroked="t" style="position:absolute;margin-left:-1pt;margin-top:9.45pt;width:488.4pt;height:26.4pt" wp14:anchorId="31BB85A5">
                <w10:wrap type="square"/>
                <v:fill o:detectmouseclick="t" type="solid" color2="aqua"/>
                <v:stroke color="black" weight="9360" joinstyle="miter" endcap="flat"/>
                <v:textbox>
                  <w:txbxContent>
                    <w:p>
                      <w:pPr>
                        <w:pStyle w:val="Contenudecadre"/>
                        <w:spacing w:lineRule="auto" w:line="271"/>
                        <w:ind w:left="0" w:hanging="2"/>
                        <w:jc w:val="center"/>
                        <w:rPr/>
                      </w:pPr>
                      <w:r>
                        <w:rPr>
                          <w:b/>
                          <w:color w:val="FFFFFF"/>
                          <w:sz w:val="24"/>
                        </w:rPr>
                        <w:t>BAREME</w:t>
                      </w:r>
                    </w:p>
                    <w:p>
                      <w:pPr>
                        <w:pStyle w:val="Contenudecadre"/>
                        <w:spacing w:lineRule="auto" w:line="273" w:before="0" w:after="200"/>
                        <w:ind w:left="0" w:hanging="2"/>
                        <w:rPr/>
                      </w:pPr>
                      <w:r>
                        <w:rPr/>
                      </w:r>
                    </w:p>
                  </w:txbxContent>
                </v:textbox>
              </v:rect>
            </w:pict>
          </mc:Fallback>
        </mc:AlternateContent>
      </w:r>
    </w:p>
    <w:p>
      <w:pPr>
        <w:pStyle w:val="Normal"/>
        <w:spacing w:lineRule="auto" w:line="240" w:before="100" w:after="0"/>
        <w:ind w:left="0" w:hanging="0"/>
        <w:jc w:val="both"/>
        <w:rPr/>
      </w:pPr>
      <w:r>
        <w:rPr/>
      </w:r>
    </w:p>
    <w:p>
      <w:pPr>
        <w:pStyle w:val="Normal"/>
        <w:spacing w:lineRule="auto" w:line="240" w:before="100" w:after="0"/>
        <w:ind w:left="0" w:hanging="0"/>
        <w:jc w:val="both"/>
        <w:rPr/>
      </w:pPr>
      <w:r>
        <w:rPr>
          <w:rFonts w:eastAsia="Arial" w:cs="Arial" w:ascii="Arial" w:hAnsi="Arial"/>
          <w:color w:val="000000"/>
          <w:sz w:val="18"/>
          <w:szCs w:val="18"/>
        </w:rPr>
        <w:t>La détermination du barème des candidats se fait par un cumul de points à partir des éléments suivants :</w:t>
      </w:r>
    </w:p>
    <w:p>
      <w:pPr>
        <w:pStyle w:val="Normal"/>
        <w:spacing w:lineRule="auto" w:line="240" w:before="100" w:after="0"/>
        <w:ind w:left="0" w:hanging="2"/>
        <w:jc w:val="both"/>
        <w:rPr>
          <w:rFonts w:ascii="Arial" w:hAnsi="Arial" w:eastAsia="Arial" w:cs="Arial"/>
          <w:sz w:val="18"/>
          <w:szCs w:val="18"/>
        </w:rPr>
      </w:pPr>
      <w:r>
        <w:rPr>
          <w:rFonts w:eastAsia="Arial" w:cs="Arial" w:ascii="Arial" w:hAnsi="Arial"/>
          <w:sz w:val="18"/>
          <w:szCs w:val="18"/>
        </w:rPr>
      </w:r>
    </w:p>
    <w:tbl>
      <w:tblPr>
        <w:tblStyle w:val="a0"/>
        <w:tblW w:w="9160" w:type="dxa"/>
        <w:jc w:val="left"/>
        <w:tblInd w:w="50" w:type="dxa"/>
        <w:tblCellMar>
          <w:top w:w="0" w:type="dxa"/>
          <w:left w:w="108" w:type="dxa"/>
          <w:bottom w:w="0" w:type="dxa"/>
          <w:right w:w="108" w:type="dxa"/>
        </w:tblCellMar>
        <w:tblLook w:firstRow="0" w:noVBand="0" w:lastRow="0" w:firstColumn="0" w:lastColumn="0" w:noHBand="0" w:val="0000"/>
      </w:tblPr>
      <w:tblGrid>
        <w:gridCol w:w="644"/>
        <w:gridCol w:w="4021"/>
        <w:gridCol w:w="555"/>
        <w:gridCol w:w="3939"/>
      </w:tblGrid>
      <w:tr>
        <w:trPr>
          <w:trHeight w:val="300" w:hRule="atLeast"/>
        </w:trPr>
        <w:tc>
          <w:tcPr>
            <w:tcW w:w="644"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spacing w:lineRule="auto" w:line="240" w:before="0" w:after="0"/>
              <w:ind w:left="0" w:hanging="2"/>
              <w:jc w:val="both"/>
              <w:rPr>
                <w:rFonts w:ascii="Arial" w:hAnsi="Arial" w:eastAsia="Arial" w:cs="Arial"/>
                <w:color w:val="000000"/>
                <w:sz w:val="18"/>
                <w:szCs w:val="18"/>
              </w:rPr>
            </w:pPr>
            <w:r>
              <w:rPr>
                <w:rFonts w:eastAsia="Arial" w:cs="Arial" w:ascii="Arial" w:hAnsi="Arial"/>
                <w:b/>
                <w:color w:val="000000"/>
                <w:sz w:val="18"/>
                <w:szCs w:val="18"/>
              </w:rPr>
              <w:t>A</w:t>
            </w:r>
          </w:p>
        </w:tc>
        <w:tc>
          <w:tcPr>
            <w:tcW w:w="4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ind w:left="0" w:hanging="2"/>
              <w:jc w:val="both"/>
              <w:rPr>
                <w:rFonts w:ascii="Arial" w:hAnsi="Arial" w:eastAsia="Arial" w:cs="Arial"/>
                <w:color w:val="000000"/>
                <w:sz w:val="18"/>
                <w:szCs w:val="18"/>
              </w:rPr>
            </w:pPr>
            <w:r>
              <w:rPr>
                <w:rFonts w:eastAsia="Arial" w:cs="Arial" w:ascii="Arial" w:hAnsi="Arial"/>
                <w:color w:val="000000"/>
                <w:sz w:val="18"/>
                <w:szCs w:val="18"/>
              </w:rPr>
              <w:t>Echelon</w:t>
            </w:r>
          </w:p>
        </w:tc>
        <w:tc>
          <w:tcPr>
            <w:tcW w:w="555"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D</w:t>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hanging="2"/>
              <w:jc w:val="both"/>
              <w:rPr/>
            </w:pPr>
            <w:r>
              <w:rPr>
                <w:rFonts w:eastAsia="Arial" w:cs="Arial" w:ascii="Arial" w:hAnsi="Arial"/>
                <w:sz w:val="18"/>
                <w:szCs w:val="18"/>
              </w:rPr>
              <w:t>Renouvellement 1</w:t>
            </w:r>
            <w:r>
              <w:rPr>
                <w:rFonts w:eastAsia="Arial" w:cs="Arial" w:ascii="Arial" w:hAnsi="Arial"/>
                <w:sz w:val="18"/>
                <w:szCs w:val="18"/>
                <w:vertAlign w:val="superscript"/>
              </w:rPr>
              <w:t>er</w:t>
            </w:r>
            <w:r>
              <w:rPr>
                <w:rFonts w:eastAsia="Arial" w:cs="Arial" w:ascii="Arial" w:hAnsi="Arial"/>
                <w:sz w:val="18"/>
                <w:szCs w:val="18"/>
              </w:rPr>
              <w:t xml:space="preserve"> vœu</w:t>
            </w:r>
          </w:p>
        </w:tc>
      </w:tr>
      <w:tr>
        <w:trPr>
          <w:trHeight w:val="300" w:hRule="atLeast"/>
        </w:trPr>
        <w:tc>
          <w:tcPr>
            <w:tcW w:w="644"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spacing w:lineRule="auto" w:line="240" w:before="0" w:after="0"/>
              <w:ind w:left="0" w:hanging="2"/>
              <w:jc w:val="both"/>
              <w:rPr>
                <w:rFonts w:ascii="Arial" w:hAnsi="Arial" w:eastAsia="Arial" w:cs="Arial"/>
                <w:color w:val="000000"/>
                <w:sz w:val="18"/>
                <w:szCs w:val="18"/>
              </w:rPr>
            </w:pPr>
            <w:r>
              <w:rPr>
                <w:rFonts w:eastAsia="Arial" w:cs="Arial" w:ascii="Arial" w:hAnsi="Arial"/>
                <w:b/>
                <w:color w:val="000000"/>
                <w:sz w:val="18"/>
                <w:szCs w:val="18"/>
              </w:rPr>
              <w:t>B</w:t>
            </w:r>
          </w:p>
        </w:tc>
        <w:tc>
          <w:tcPr>
            <w:tcW w:w="4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ind w:left="0" w:hanging="2"/>
              <w:jc w:val="both"/>
              <w:rPr>
                <w:rFonts w:ascii="Arial" w:hAnsi="Arial" w:eastAsia="Arial" w:cs="Arial"/>
                <w:color w:val="000000"/>
                <w:sz w:val="18"/>
                <w:szCs w:val="18"/>
              </w:rPr>
            </w:pPr>
            <w:r>
              <w:rPr>
                <w:rFonts w:eastAsia="Arial" w:cs="Arial" w:ascii="Arial" w:hAnsi="Arial"/>
                <w:color w:val="000000"/>
                <w:sz w:val="18"/>
                <w:szCs w:val="18"/>
              </w:rPr>
              <w:t>Ancienneté dans le département</w:t>
            </w:r>
          </w:p>
        </w:tc>
        <w:tc>
          <w:tcPr>
            <w:tcW w:w="555"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E</w:t>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hanging="2"/>
              <w:jc w:val="both"/>
              <w:rPr/>
            </w:pPr>
            <w:r>
              <w:rPr>
                <w:rFonts w:eastAsia="Arial" w:cs="Arial" w:ascii="Arial" w:hAnsi="Arial"/>
                <w:sz w:val="18"/>
                <w:szCs w:val="18"/>
              </w:rPr>
              <w:t>Quartiers urbains difficiles et REP +</w:t>
            </w:r>
          </w:p>
        </w:tc>
      </w:tr>
      <w:tr>
        <w:trPr>
          <w:trHeight w:val="300" w:hRule="atLeast"/>
        </w:trPr>
        <w:tc>
          <w:tcPr>
            <w:tcW w:w="644"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C.1.</w:t>
            </w:r>
          </w:p>
        </w:tc>
        <w:tc>
          <w:tcPr>
            <w:tcW w:w="4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 xml:space="preserve">Rapprochement de conjoints </w:t>
            </w:r>
          </w:p>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ou</w:t>
            </w:r>
            <w:r>
              <w:rPr>
                <w:rFonts w:eastAsia="Arial" w:cs="Arial" w:ascii="Arial" w:hAnsi="Arial"/>
                <w:sz w:val="18"/>
                <w:szCs w:val="18"/>
              </w:rPr>
              <w:t xml:space="preserve"> autorité parentale conjointe</w:t>
            </w:r>
          </w:p>
        </w:tc>
        <w:tc>
          <w:tcPr>
            <w:tcW w:w="555"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F</w:t>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hanging="2"/>
              <w:jc w:val="both"/>
              <w:rPr/>
            </w:pPr>
            <w:r>
              <w:rPr>
                <w:rFonts w:eastAsia="Arial" w:cs="Arial" w:ascii="Arial" w:hAnsi="Arial"/>
                <w:sz w:val="18"/>
                <w:szCs w:val="18"/>
              </w:rPr>
              <w:t>Majoration exceptionnelle pour handicap</w:t>
            </w:r>
          </w:p>
        </w:tc>
      </w:tr>
      <w:tr>
        <w:trPr>
          <w:trHeight w:val="300" w:hRule="atLeast"/>
        </w:trPr>
        <w:tc>
          <w:tcPr>
            <w:tcW w:w="644"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C.2.</w:t>
            </w:r>
          </w:p>
        </w:tc>
        <w:tc>
          <w:tcPr>
            <w:tcW w:w="4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Enfant(s) à charge</w:t>
            </w:r>
          </w:p>
        </w:tc>
        <w:tc>
          <w:tcPr>
            <w:tcW w:w="555"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G</w:t>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hanging="2"/>
              <w:jc w:val="both"/>
              <w:rPr/>
            </w:pPr>
            <w:r>
              <w:rPr>
                <w:rFonts w:eastAsia="Arial" w:cs="Arial" w:ascii="Arial" w:hAnsi="Arial"/>
                <w:sz w:val="18"/>
                <w:szCs w:val="18"/>
              </w:rPr>
              <w:t>CIMM</w:t>
            </w:r>
          </w:p>
        </w:tc>
      </w:tr>
      <w:tr>
        <w:trPr>
          <w:trHeight w:val="300" w:hRule="atLeast"/>
        </w:trPr>
        <w:tc>
          <w:tcPr>
            <w:tcW w:w="644"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C.3.</w:t>
            </w:r>
          </w:p>
        </w:tc>
        <w:tc>
          <w:tcPr>
            <w:tcW w:w="402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hanging="2"/>
              <w:jc w:val="both"/>
              <w:rPr/>
            </w:pPr>
            <w:r>
              <w:rPr>
                <w:rFonts w:eastAsia="Arial" w:cs="Arial" w:ascii="Arial" w:hAnsi="Arial"/>
                <w:sz w:val="18"/>
                <w:szCs w:val="18"/>
              </w:rPr>
              <w:t>Durée séparation</w:t>
            </w:r>
          </w:p>
        </w:tc>
        <w:tc>
          <w:tcPr>
            <w:tcW w:w="555"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spacing w:lineRule="auto" w:line="240" w:before="0" w:after="0"/>
              <w:ind w:left="0" w:hanging="2"/>
              <w:jc w:val="both"/>
              <w:rPr>
                <w:rFonts w:ascii="Arial" w:hAnsi="Arial" w:eastAsia="Arial" w:cs="Arial"/>
                <w:color w:val="000000"/>
                <w:sz w:val="18"/>
                <w:szCs w:val="18"/>
              </w:rPr>
            </w:pPr>
            <w:r>
              <w:rPr>
                <w:rFonts w:eastAsia="Arial" w:cs="Arial" w:ascii="Arial" w:hAnsi="Arial"/>
                <w:color w:val="000000"/>
                <w:sz w:val="18"/>
                <w:szCs w:val="18"/>
              </w:rPr>
            </w:r>
          </w:p>
        </w:tc>
        <w:tc>
          <w:tcPr>
            <w:tcW w:w="393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hanging="2"/>
              <w:jc w:val="both"/>
              <w:rPr/>
            </w:pPr>
            <w:r>
              <w:rPr/>
            </w:r>
          </w:p>
        </w:tc>
      </w:tr>
    </w:tbl>
    <w:p>
      <w:pPr>
        <w:pStyle w:val="Normal"/>
        <w:spacing w:lineRule="auto" w:line="240" w:before="100" w:after="0"/>
        <w:ind w:left="0" w:hanging="0"/>
        <w:jc w:val="both"/>
        <w:rPr>
          <w:rFonts w:ascii="Arial" w:hAnsi="Arial" w:eastAsia="Arial" w:cs="Arial"/>
          <w:sz w:val="18"/>
          <w:szCs w:val="18"/>
        </w:rPr>
      </w:pPr>
      <w:r>
        <w:rPr>
          <w:rFonts w:eastAsia="Arial" w:cs="Arial" w:ascii="Arial" w:hAnsi="Arial"/>
          <w:sz w:val="18"/>
          <w:szCs w:val="18"/>
        </w:rPr>
      </w:r>
    </w:p>
    <w:p>
      <w:pPr>
        <w:pStyle w:val="Normal"/>
        <w:spacing w:lineRule="auto" w:line="240" w:before="100" w:after="0"/>
        <w:ind w:left="0" w:hanging="0"/>
        <w:jc w:val="both"/>
        <w:rPr>
          <w:rFonts w:ascii="Arial" w:hAnsi="Arial" w:eastAsia="Arial" w:cs="Arial"/>
          <w:sz w:val="18"/>
          <w:szCs w:val="18"/>
        </w:rPr>
      </w:pPr>
      <w:r>
        <w:rPr>
          <w:rFonts w:eastAsia="Arial" w:cs="Arial" w:ascii="Arial" w:hAnsi="Arial"/>
          <w:sz w:val="18"/>
          <w:szCs w:val="18"/>
        </w:rPr>
      </w:r>
    </w:p>
    <w:p>
      <w:pPr>
        <w:pStyle w:val="Normal"/>
        <w:spacing w:lineRule="auto" w:line="240" w:before="100" w:after="0"/>
        <w:ind w:left="0" w:hanging="0"/>
        <w:jc w:val="both"/>
        <w:rPr>
          <w:rFonts w:ascii="Arial" w:hAnsi="Arial" w:eastAsia="Arial" w:cs="Arial"/>
          <w:sz w:val="18"/>
          <w:szCs w:val="18"/>
        </w:rPr>
      </w:pPr>
      <w:r>
        <w:rPr>
          <w:rFonts w:eastAsia="Arial" w:cs="Arial" w:ascii="Arial" w:hAnsi="Arial"/>
          <w:sz w:val="18"/>
          <w:szCs w:val="18"/>
        </w:rPr>
      </w:r>
    </w:p>
    <w:p>
      <w:pPr>
        <w:pStyle w:val="Normal"/>
        <w:spacing w:lineRule="auto" w:line="240" w:before="100" w:after="0"/>
        <w:ind w:left="0" w:hanging="0"/>
        <w:jc w:val="both"/>
        <w:rPr>
          <w:rFonts w:ascii="Arial" w:hAnsi="Arial" w:eastAsia="Arial" w:cs="Arial"/>
          <w:sz w:val="18"/>
          <w:szCs w:val="18"/>
        </w:rPr>
      </w:pPr>
      <w:r>
        <w:rPr>
          <w:rFonts w:eastAsia="Arial" w:cs="Arial" w:ascii="Arial" w:hAnsi="Arial"/>
          <w:sz w:val="18"/>
          <w:szCs w:val="18"/>
        </w:rPr>
      </w:r>
    </w:p>
    <w:p>
      <w:pPr>
        <w:pStyle w:val="Normal"/>
        <w:spacing w:lineRule="auto" w:line="240" w:before="100" w:after="0"/>
        <w:ind w:left="0" w:hanging="0"/>
        <w:jc w:val="both"/>
        <w:rPr>
          <w:rFonts w:ascii="Arial" w:hAnsi="Arial" w:eastAsia="Arial" w:cs="Arial"/>
          <w:sz w:val="18"/>
          <w:szCs w:val="18"/>
        </w:rPr>
      </w:pPr>
      <w:r>
        <w:rPr>
          <w:rFonts w:eastAsia="Arial" w:cs="Arial" w:ascii="Arial" w:hAnsi="Arial"/>
          <w:sz w:val="18"/>
          <w:szCs w:val="18"/>
        </w:rPr>
      </w:r>
    </w:p>
    <w:p>
      <w:pPr>
        <w:pStyle w:val="Normal"/>
        <w:spacing w:lineRule="auto" w:line="240" w:before="100" w:after="0"/>
        <w:ind w:left="0" w:hanging="0"/>
        <w:jc w:val="both"/>
        <w:rPr>
          <w:rFonts w:ascii="Arial" w:hAnsi="Arial" w:eastAsia="Arial" w:cs="Arial"/>
          <w:sz w:val="18"/>
          <w:szCs w:val="18"/>
        </w:rPr>
      </w:pPr>
      <w:r>
        <w:rPr>
          <w:rFonts w:eastAsia="Arial" w:cs="Arial" w:ascii="Arial" w:hAnsi="Arial"/>
          <w:sz w:val="18"/>
          <w:szCs w:val="18"/>
        </w:rPr>
      </w:r>
    </w:p>
    <w:p>
      <w:pPr>
        <w:pStyle w:val="Normal"/>
        <w:spacing w:lineRule="auto" w:line="240" w:before="100" w:after="0"/>
        <w:ind w:left="0" w:hanging="0"/>
        <w:jc w:val="both"/>
        <w:rPr>
          <w:rFonts w:ascii="Arial" w:hAnsi="Arial" w:eastAsia="Arial" w:cs="Arial"/>
          <w:sz w:val="18"/>
          <w:szCs w:val="18"/>
        </w:rPr>
      </w:pPr>
      <w:r>
        <w:rPr>
          <w:rFonts w:eastAsia="Arial" w:cs="Arial" w:ascii="Arial" w:hAnsi="Arial"/>
          <w:sz w:val="18"/>
          <w:szCs w:val="18"/>
        </w:rPr>
      </w:r>
    </w:p>
    <w:p>
      <w:pPr>
        <w:pStyle w:val="Normal"/>
        <w:spacing w:lineRule="auto" w:line="240" w:before="100" w:after="0"/>
        <w:ind w:left="0" w:hanging="0"/>
        <w:jc w:val="both"/>
        <w:rPr>
          <w:rFonts w:ascii="Arial" w:hAnsi="Arial" w:eastAsia="Arial" w:cs="Arial"/>
          <w:sz w:val="18"/>
          <w:szCs w:val="18"/>
        </w:rPr>
      </w:pPr>
      <w:r>
        <w:rPr>
          <w:rFonts w:eastAsia="Arial" w:cs="Arial" w:ascii="Arial" w:hAnsi="Arial"/>
          <w:sz w:val="18"/>
          <w:szCs w:val="18"/>
        </w:rPr>
      </w:r>
    </w:p>
    <w:p>
      <w:pPr>
        <w:pStyle w:val="Normal"/>
        <w:spacing w:lineRule="auto" w:line="240" w:before="100" w:after="0"/>
        <w:ind w:left="0" w:hanging="0"/>
        <w:jc w:val="both"/>
        <w:rPr>
          <w:rFonts w:ascii="Arial" w:hAnsi="Arial" w:eastAsia="Arial" w:cs="Arial"/>
          <w:sz w:val="18"/>
          <w:szCs w:val="18"/>
        </w:rPr>
      </w:pPr>
      <w:r>
        <w:rPr>
          <w:rFonts w:eastAsia="Arial" w:cs="Arial" w:ascii="Arial" w:hAnsi="Arial"/>
          <w:sz w:val="18"/>
          <w:szCs w:val="18"/>
        </w:rPr>
      </w:r>
    </w:p>
    <w:p>
      <w:pPr>
        <w:pStyle w:val="Normal"/>
        <w:numPr>
          <w:ilvl w:val="0"/>
          <w:numId w:val="5"/>
        </w:numPr>
        <w:spacing w:lineRule="auto" w:line="240" w:before="0" w:after="0"/>
        <w:ind w:left="0" w:hanging="2"/>
        <w:jc w:val="both"/>
        <w:rPr>
          <w:rFonts w:ascii="Arial" w:hAnsi="Arial" w:eastAsia="Arial" w:cs="Arial"/>
          <w:sz w:val="18"/>
          <w:szCs w:val="18"/>
        </w:rPr>
      </w:pPr>
      <w:r>
        <w:rPr>
          <w:rFonts w:eastAsia="Arial" w:cs="Arial" w:ascii="Arial" w:hAnsi="Arial"/>
          <w:b/>
          <w:color w:val="000000"/>
          <w:sz w:val="18"/>
          <w:szCs w:val="18"/>
        </w:rPr>
        <w:t>Échelon</w:t>
      </w:r>
      <w:bookmarkStart w:id="0" w:name="_heading=h.gjdgxs"/>
      <w:bookmarkEnd w:id="0"/>
    </w:p>
    <w:p>
      <w:pPr>
        <w:pStyle w:val="Normal"/>
        <w:spacing w:lineRule="auto" w:line="240" w:before="0" w:after="0"/>
        <w:ind w:left="0" w:hanging="0"/>
        <w:jc w:val="both"/>
        <w:rPr>
          <w:rFonts w:ascii="Arial" w:hAnsi="Arial" w:eastAsia="Arial" w:cs="Arial"/>
          <w:color w:val="000000" w:themeColor="text1"/>
          <w:sz w:val="18"/>
          <w:szCs w:val="18"/>
        </w:rPr>
      </w:pPr>
      <w:r>
        <w:rPr>
          <w:rFonts w:eastAsia="Arial" w:cs="Arial" w:ascii="Arial" w:hAnsi="Arial"/>
          <w:color w:val="000000" w:themeColor="text1"/>
          <w:sz w:val="18"/>
          <w:szCs w:val="18"/>
        </w:rPr>
        <w:t>Des points sont attribués en fonction de l'échelon acquis au 31 août 2021 par promotion et au 1</w:t>
      </w:r>
      <w:r>
        <w:rPr>
          <w:rFonts w:eastAsia="Arial" w:cs="Arial" w:ascii="Arial" w:hAnsi="Arial"/>
          <w:color w:val="000000" w:themeColor="text1"/>
          <w:sz w:val="18"/>
          <w:szCs w:val="18"/>
          <w:vertAlign w:val="superscript"/>
        </w:rPr>
        <w:t>er</w:t>
      </w:r>
      <w:r>
        <w:rPr>
          <w:rFonts w:eastAsia="Arial" w:cs="Arial" w:ascii="Arial" w:hAnsi="Arial"/>
          <w:color w:val="000000" w:themeColor="text1"/>
          <w:sz w:val="18"/>
          <w:szCs w:val="18"/>
        </w:rPr>
        <w:t xml:space="preserve"> septembre 2021 par classement ou reclassement, selon la grille ci-après :</w:t>
      </w:r>
      <w:bookmarkStart w:id="1" w:name="_heading=h.fkc2d2chiy1t"/>
      <w:bookmarkEnd w:id="1"/>
    </w:p>
    <w:p>
      <w:pPr>
        <w:pStyle w:val="Normal"/>
        <w:spacing w:lineRule="auto" w:line="240" w:before="0" w:after="0"/>
        <w:ind w:left="0" w:hanging="0"/>
        <w:jc w:val="both"/>
        <w:rPr>
          <w:rFonts w:ascii="Arial" w:hAnsi="Arial" w:eastAsia="Arial" w:cs="Arial"/>
          <w:sz w:val="18"/>
          <w:szCs w:val="18"/>
        </w:rPr>
      </w:pPr>
      <w:r>
        <w:rPr>
          <w:rFonts w:eastAsia="Arial" w:cs="Arial" w:ascii="Arial" w:hAnsi="Arial"/>
          <w:sz w:val="18"/>
          <w:szCs w:val="18"/>
        </w:rPr>
        <w:t xml:space="preserve"> </w:t>
      </w:r>
    </w:p>
    <w:tbl>
      <w:tblPr>
        <w:tblStyle w:val="a1"/>
        <w:tblW w:w="7045" w:type="dxa"/>
        <w:jc w:val="left"/>
        <w:tblInd w:w="982" w:type="dxa"/>
        <w:tblCellMar>
          <w:top w:w="0" w:type="dxa"/>
          <w:left w:w="108" w:type="dxa"/>
          <w:bottom w:w="0" w:type="dxa"/>
          <w:right w:w="108" w:type="dxa"/>
        </w:tblCellMar>
        <w:tblLook w:firstRow="0" w:noVBand="0" w:lastRow="0" w:firstColumn="0" w:lastColumn="0" w:noHBand="0" w:val="0000"/>
      </w:tblPr>
      <w:tblGrid>
        <w:gridCol w:w="1244"/>
        <w:gridCol w:w="525"/>
        <w:gridCol w:w="525"/>
        <w:gridCol w:w="526"/>
        <w:gridCol w:w="524"/>
        <w:gridCol w:w="525"/>
        <w:gridCol w:w="525"/>
        <w:gridCol w:w="525"/>
        <w:gridCol w:w="525"/>
        <w:gridCol w:w="525"/>
        <w:gridCol w:w="540"/>
        <w:gridCol w:w="535"/>
      </w:tblGrid>
      <w:tr>
        <w:trPr>
          <w:trHeight w:val="300" w:hRule="atLeast"/>
        </w:trPr>
        <w:tc>
          <w:tcPr>
            <w:tcW w:w="1244" w:type="dxa"/>
            <w:tcBorders>
              <w:top w:val="single" w:sz="4" w:space="0" w:color="000000"/>
              <w:left w:val="single" w:sz="4" w:space="0" w:color="000000"/>
              <w:bottom w:val="single" w:sz="4" w:space="0" w:color="000000"/>
            </w:tcBorders>
            <w:shd w:color="auto" w:fill="CCCCCC" w:val="clear"/>
            <w:vAlign w:val="center"/>
          </w:tcPr>
          <w:p>
            <w:pPr>
              <w:pStyle w:val="Normal"/>
              <w:spacing w:lineRule="auto" w:line="240" w:before="0" w:after="0"/>
              <w:ind w:left="0" w:hanging="2"/>
              <w:jc w:val="both"/>
              <w:rPr>
                <w:rFonts w:ascii="Arial" w:hAnsi="Arial" w:eastAsia="Arial" w:cs="Arial"/>
                <w:color w:val="000000"/>
                <w:sz w:val="18"/>
                <w:szCs w:val="18"/>
              </w:rPr>
            </w:pPr>
            <w:r>
              <w:rPr>
                <w:rFonts w:eastAsia="Arial" w:cs="Arial" w:ascii="Arial" w:hAnsi="Arial"/>
                <w:b/>
                <w:color w:val="000000"/>
                <w:sz w:val="18"/>
                <w:szCs w:val="18"/>
              </w:rPr>
              <w:t>ECHELONS</w:t>
            </w:r>
          </w:p>
        </w:tc>
        <w:tc>
          <w:tcPr>
            <w:tcW w:w="525" w:type="dxa"/>
            <w:tcBorders>
              <w:top w:val="single" w:sz="4" w:space="0" w:color="000000"/>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b/>
                <w:color w:val="000000"/>
                <w:sz w:val="18"/>
                <w:szCs w:val="18"/>
              </w:rPr>
              <w:t>1er</w:t>
            </w:r>
          </w:p>
        </w:tc>
        <w:tc>
          <w:tcPr>
            <w:tcW w:w="525" w:type="dxa"/>
            <w:tcBorders>
              <w:top w:val="single" w:sz="4" w:space="0" w:color="000000"/>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b/>
                <w:color w:val="000000"/>
                <w:sz w:val="18"/>
                <w:szCs w:val="18"/>
              </w:rPr>
              <w:t>2e</w:t>
            </w:r>
          </w:p>
        </w:tc>
        <w:tc>
          <w:tcPr>
            <w:tcW w:w="526" w:type="dxa"/>
            <w:tcBorders>
              <w:top w:val="single" w:sz="4" w:space="0" w:color="000000"/>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b/>
                <w:color w:val="000000"/>
                <w:sz w:val="18"/>
                <w:szCs w:val="18"/>
              </w:rPr>
              <w:t>3e</w:t>
            </w:r>
          </w:p>
        </w:tc>
        <w:tc>
          <w:tcPr>
            <w:tcW w:w="524" w:type="dxa"/>
            <w:tcBorders>
              <w:top w:val="single" w:sz="4" w:space="0" w:color="000000"/>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b/>
                <w:color w:val="000000"/>
                <w:sz w:val="18"/>
                <w:szCs w:val="18"/>
              </w:rPr>
              <w:t>4e</w:t>
            </w:r>
          </w:p>
        </w:tc>
        <w:tc>
          <w:tcPr>
            <w:tcW w:w="525" w:type="dxa"/>
            <w:tcBorders>
              <w:top w:val="single" w:sz="4" w:space="0" w:color="000000"/>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b/>
                <w:color w:val="000000"/>
                <w:sz w:val="18"/>
                <w:szCs w:val="18"/>
              </w:rPr>
              <w:t>5e</w:t>
            </w:r>
          </w:p>
        </w:tc>
        <w:tc>
          <w:tcPr>
            <w:tcW w:w="525" w:type="dxa"/>
            <w:tcBorders>
              <w:top w:val="single" w:sz="4" w:space="0" w:color="000000"/>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b/>
                <w:color w:val="000000"/>
                <w:sz w:val="18"/>
                <w:szCs w:val="18"/>
              </w:rPr>
              <w:t>6e</w:t>
            </w:r>
          </w:p>
        </w:tc>
        <w:tc>
          <w:tcPr>
            <w:tcW w:w="525" w:type="dxa"/>
            <w:tcBorders>
              <w:top w:val="single" w:sz="4" w:space="0" w:color="000000"/>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b/>
                <w:color w:val="000000"/>
                <w:sz w:val="18"/>
                <w:szCs w:val="18"/>
              </w:rPr>
              <w:t>7e</w:t>
            </w:r>
          </w:p>
        </w:tc>
        <w:tc>
          <w:tcPr>
            <w:tcW w:w="525" w:type="dxa"/>
            <w:tcBorders>
              <w:top w:val="single" w:sz="4" w:space="0" w:color="000000"/>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b/>
                <w:color w:val="000000"/>
                <w:sz w:val="18"/>
                <w:szCs w:val="18"/>
              </w:rPr>
              <w:t>8e</w:t>
            </w:r>
          </w:p>
        </w:tc>
        <w:tc>
          <w:tcPr>
            <w:tcW w:w="525" w:type="dxa"/>
            <w:tcBorders>
              <w:top w:val="single" w:sz="4" w:space="0" w:color="000000"/>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b/>
                <w:color w:val="000000"/>
                <w:sz w:val="18"/>
                <w:szCs w:val="18"/>
              </w:rPr>
              <w:t>9e</w:t>
            </w:r>
          </w:p>
        </w:tc>
        <w:tc>
          <w:tcPr>
            <w:tcW w:w="540" w:type="dxa"/>
            <w:tcBorders>
              <w:top w:val="single" w:sz="4" w:space="0" w:color="000000"/>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b/>
                <w:color w:val="000000"/>
                <w:sz w:val="18"/>
                <w:szCs w:val="18"/>
              </w:rPr>
              <w:t>10e</w:t>
            </w:r>
          </w:p>
        </w:tc>
        <w:tc>
          <w:tcPr>
            <w:tcW w:w="53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hanging="2"/>
              <w:jc w:val="center"/>
              <w:rPr/>
            </w:pPr>
            <w:r>
              <w:rPr>
                <w:rFonts w:eastAsia="Arial" w:cs="Arial" w:ascii="Arial" w:hAnsi="Arial"/>
                <w:b/>
                <w:color w:val="000000"/>
                <w:sz w:val="18"/>
                <w:szCs w:val="18"/>
              </w:rPr>
              <w:t>11e</w:t>
            </w:r>
          </w:p>
        </w:tc>
      </w:tr>
      <w:tr>
        <w:trPr>
          <w:trHeight w:val="300" w:hRule="atLeast"/>
        </w:trPr>
        <w:tc>
          <w:tcPr>
            <w:tcW w:w="1244" w:type="dxa"/>
            <w:tcBorders>
              <w:left w:val="single" w:sz="4" w:space="0" w:color="000000"/>
              <w:bottom w:val="single" w:sz="4" w:space="0" w:color="000000"/>
            </w:tcBorders>
            <w:shd w:color="auto" w:fill="CCCCCC" w:val="clear"/>
            <w:vAlign w:val="center"/>
          </w:tcPr>
          <w:p>
            <w:pPr>
              <w:pStyle w:val="Normal"/>
              <w:spacing w:lineRule="auto" w:line="240" w:before="0" w:after="0"/>
              <w:ind w:left="0" w:hanging="2"/>
              <w:jc w:val="both"/>
              <w:rPr>
                <w:rFonts w:ascii="Arial" w:hAnsi="Arial" w:eastAsia="Arial" w:cs="Arial"/>
                <w:color w:val="000000"/>
                <w:sz w:val="18"/>
                <w:szCs w:val="18"/>
              </w:rPr>
            </w:pPr>
            <w:r>
              <w:rPr>
                <w:rFonts w:eastAsia="Arial" w:cs="Arial" w:ascii="Arial" w:hAnsi="Arial"/>
                <w:b/>
                <w:color w:val="000000"/>
                <w:sz w:val="18"/>
                <w:szCs w:val="18"/>
              </w:rPr>
              <w:t>Instituteurs</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18</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18</w:t>
            </w:r>
          </w:p>
        </w:tc>
        <w:tc>
          <w:tcPr>
            <w:tcW w:w="526"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22</w:t>
            </w:r>
          </w:p>
        </w:tc>
        <w:tc>
          <w:tcPr>
            <w:tcW w:w="524"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22</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26</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29</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31</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33</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33</w:t>
            </w:r>
          </w:p>
        </w:tc>
        <w:tc>
          <w:tcPr>
            <w:tcW w:w="540"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36</w:t>
            </w:r>
          </w:p>
        </w:tc>
        <w:tc>
          <w:tcPr>
            <w:tcW w:w="535" w:type="dxa"/>
            <w:tcBorders>
              <w:left w:val="single" w:sz="4" w:space="0" w:color="000000"/>
              <w:bottom w:val="single" w:sz="4" w:space="0" w:color="000000"/>
              <w:right w:val="single" w:sz="4" w:space="0" w:color="000000"/>
            </w:tcBorders>
            <w:vAlign w:val="center"/>
          </w:tcPr>
          <w:p>
            <w:pPr>
              <w:pStyle w:val="Normal"/>
              <w:spacing w:lineRule="auto" w:line="240" w:before="0" w:after="0"/>
              <w:ind w:left="0" w:hanging="2"/>
              <w:jc w:val="center"/>
              <w:rPr/>
            </w:pPr>
            <w:r>
              <w:rPr>
                <w:rFonts w:eastAsia="Arial" w:cs="Arial" w:ascii="Arial" w:hAnsi="Arial"/>
                <w:color w:val="000000"/>
                <w:sz w:val="18"/>
                <w:szCs w:val="18"/>
              </w:rPr>
              <w:t>39</w:t>
            </w:r>
          </w:p>
        </w:tc>
      </w:tr>
      <w:tr>
        <w:trPr>
          <w:trHeight w:val="300" w:hRule="atLeast"/>
        </w:trPr>
        <w:tc>
          <w:tcPr>
            <w:tcW w:w="1244" w:type="dxa"/>
            <w:tcBorders>
              <w:left w:val="single" w:sz="4" w:space="0" w:color="000000"/>
              <w:bottom w:val="single" w:sz="4" w:space="0" w:color="000000"/>
            </w:tcBorders>
            <w:shd w:color="auto" w:fill="CCCCCC" w:val="clear"/>
            <w:vAlign w:val="center"/>
          </w:tcPr>
          <w:p>
            <w:pPr>
              <w:pStyle w:val="Normal"/>
              <w:spacing w:lineRule="auto" w:line="240" w:before="0" w:after="0"/>
              <w:ind w:left="0" w:hanging="2"/>
              <w:jc w:val="both"/>
              <w:rPr>
                <w:rFonts w:ascii="Arial" w:hAnsi="Arial" w:eastAsia="Arial" w:cs="Arial"/>
                <w:color w:val="000000"/>
                <w:sz w:val="18"/>
                <w:szCs w:val="18"/>
              </w:rPr>
            </w:pPr>
            <w:r>
              <w:rPr>
                <w:rFonts w:eastAsia="Arial" w:cs="Arial" w:ascii="Arial" w:hAnsi="Arial"/>
                <w:b/>
                <w:color w:val="000000"/>
                <w:sz w:val="18"/>
                <w:szCs w:val="18"/>
              </w:rPr>
              <w:t>P.E.</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themeColor="text1"/>
                <w:sz w:val="18"/>
                <w:szCs w:val="18"/>
              </w:rPr>
            </w:pPr>
            <w:r>
              <w:rPr>
                <w:rFonts w:eastAsia="Arial" w:cs="Arial" w:ascii="Arial" w:hAnsi="Arial"/>
                <w:color w:val="000000" w:themeColor="text1"/>
                <w:sz w:val="18"/>
                <w:szCs w:val="18"/>
              </w:rPr>
              <w:t>-</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themeColor="text1"/>
                <w:sz w:val="18"/>
                <w:szCs w:val="18"/>
              </w:rPr>
            </w:pPr>
            <w:r>
              <w:rPr>
                <w:rFonts w:eastAsia="Arial" w:cs="Arial" w:ascii="Arial" w:hAnsi="Arial"/>
                <w:color w:val="000000" w:themeColor="text1"/>
                <w:sz w:val="18"/>
                <w:szCs w:val="18"/>
              </w:rPr>
              <w:t>22</w:t>
            </w:r>
          </w:p>
        </w:tc>
        <w:tc>
          <w:tcPr>
            <w:tcW w:w="526"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themeColor="text1"/>
                <w:sz w:val="18"/>
                <w:szCs w:val="18"/>
              </w:rPr>
            </w:pPr>
            <w:r>
              <w:rPr>
                <w:rFonts w:eastAsia="Arial" w:cs="Arial" w:ascii="Arial" w:hAnsi="Arial"/>
                <w:color w:val="000000" w:themeColor="text1"/>
                <w:sz w:val="18"/>
                <w:szCs w:val="18"/>
              </w:rPr>
              <w:t>22</w:t>
            </w:r>
          </w:p>
        </w:tc>
        <w:tc>
          <w:tcPr>
            <w:tcW w:w="524"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26</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29</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33</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36</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39</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39</w:t>
            </w:r>
          </w:p>
        </w:tc>
        <w:tc>
          <w:tcPr>
            <w:tcW w:w="540"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sz w:val="18"/>
                <w:szCs w:val="18"/>
              </w:rPr>
            </w:pPr>
            <w:r>
              <w:rPr>
                <w:rFonts w:eastAsia="Arial" w:cs="Arial" w:ascii="Arial" w:hAnsi="Arial"/>
                <w:color w:val="000000"/>
                <w:sz w:val="18"/>
                <w:szCs w:val="18"/>
              </w:rPr>
              <w:t>39</w:t>
            </w:r>
          </w:p>
        </w:tc>
        <w:tc>
          <w:tcPr>
            <w:tcW w:w="535" w:type="dxa"/>
            <w:tcBorders>
              <w:left w:val="single" w:sz="4" w:space="0" w:color="000000"/>
              <w:bottom w:val="single" w:sz="4" w:space="0" w:color="000000"/>
              <w:right w:val="single" w:sz="4" w:space="0" w:color="000000"/>
            </w:tcBorders>
            <w:vAlign w:val="center"/>
          </w:tcPr>
          <w:p>
            <w:pPr>
              <w:pStyle w:val="Normal"/>
              <w:spacing w:lineRule="auto" w:line="240" w:before="0" w:after="0"/>
              <w:ind w:left="0" w:hanging="2"/>
              <w:jc w:val="center"/>
              <w:rPr/>
            </w:pPr>
            <w:r>
              <w:rPr>
                <w:rFonts w:eastAsia="Arial" w:cs="Arial" w:ascii="Arial" w:hAnsi="Arial"/>
                <w:sz w:val="18"/>
                <w:szCs w:val="18"/>
              </w:rPr>
              <w:t>42</w:t>
            </w:r>
          </w:p>
        </w:tc>
      </w:tr>
      <w:tr>
        <w:trPr>
          <w:trHeight w:val="300" w:hRule="atLeast"/>
        </w:trPr>
        <w:tc>
          <w:tcPr>
            <w:tcW w:w="1244" w:type="dxa"/>
            <w:tcBorders>
              <w:left w:val="single" w:sz="4" w:space="0" w:color="000000"/>
              <w:bottom w:val="single" w:sz="4" w:space="0" w:color="000000"/>
            </w:tcBorders>
            <w:shd w:color="auto" w:fill="CCCCCC" w:val="clear"/>
            <w:vAlign w:val="center"/>
          </w:tcPr>
          <w:p>
            <w:pPr>
              <w:pStyle w:val="Normal"/>
              <w:spacing w:lineRule="auto" w:line="240" w:before="0" w:after="0"/>
              <w:ind w:left="0" w:hanging="2"/>
              <w:jc w:val="both"/>
              <w:rPr>
                <w:rFonts w:ascii="Arial" w:hAnsi="Arial" w:eastAsia="Arial" w:cs="Arial"/>
                <w:color w:val="B45F06"/>
                <w:sz w:val="18"/>
                <w:szCs w:val="18"/>
              </w:rPr>
            </w:pPr>
            <w:r>
              <w:rPr>
                <w:rFonts w:eastAsia="Arial" w:cs="Arial" w:ascii="Arial" w:hAnsi="Arial"/>
                <w:b/>
                <w:color w:val="000000"/>
                <w:sz w:val="18"/>
                <w:szCs w:val="18"/>
              </w:rPr>
              <w:t>P.E. HC</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themeColor="text1"/>
                <w:sz w:val="18"/>
                <w:szCs w:val="18"/>
              </w:rPr>
            </w:pPr>
            <w:r>
              <w:rPr>
                <w:rFonts w:eastAsia="Arial" w:cs="Arial" w:ascii="Arial" w:hAnsi="Arial"/>
                <w:color w:val="000000" w:themeColor="text1"/>
                <w:sz w:val="18"/>
                <w:szCs w:val="18"/>
              </w:rPr>
              <w:t>39</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themeColor="text1"/>
                <w:sz w:val="18"/>
                <w:szCs w:val="18"/>
              </w:rPr>
            </w:pPr>
            <w:r>
              <w:rPr>
                <w:rFonts w:eastAsia="Arial" w:cs="Arial" w:ascii="Arial" w:hAnsi="Arial"/>
                <w:color w:val="000000" w:themeColor="text1"/>
                <w:sz w:val="18"/>
                <w:szCs w:val="18"/>
              </w:rPr>
              <w:t>39</w:t>
            </w:r>
          </w:p>
        </w:tc>
        <w:tc>
          <w:tcPr>
            <w:tcW w:w="526"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themeColor="text1"/>
                <w:sz w:val="18"/>
                <w:szCs w:val="18"/>
              </w:rPr>
            </w:pPr>
            <w:r>
              <w:rPr>
                <w:rFonts w:eastAsia="Arial" w:cs="Arial" w:ascii="Arial" w:hAnsi="Arial"/>
                <w:color w:val="000000" w:themeColor="text1"/>
                <w:sz w:val="18"/>
                <w:szCs w:val="18"/>
              </w:rPr>
              <w:t>39</w:t>
            </w:r>
          </w:p>
        </w:tc>
        <w:tc>
          <w:tcPr>
            <w:tcW w:w="524"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sz w:val="18"/>
                <w:szCs w:val="18"/>
              </w:rPr>
            </w:pPr>
            <w:r>
              <w:rPr>
                <w:rFonts w:eastAsia="Arial" w:cs="Arial" w:ascii="Arial" w:hAnsi="Arial"/>
                <w:sz w:val="18"/>
                <w:szCs w:val="18"/>
              </w:rPr>
              <w:t>42</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sz w:val="18"/>
                <w:szCs w:val="18"/>
              </w:rPr>
            </w:pPr>
            <w:r>
              <w:rPr>
                <w:rFonts w:eastAsia="Arial" w:cs="Arial" w:ascii="Arial" w:hAnsi="Arial"/>
                <w:sz w:val="18"/>
                <w:szCs w:val="18"/>
              </w:rPr>
              <w:t>45</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sz w:val="18"/>
                <w:szCs w:val="18"/>
              </w:rPr>
            </w:pPr>
            <w:r>
              <w:rPr>
                <w:rFonts w:eastAsia="Arial" w:cs="Arial" w:ascii="Arial" w:hAnsi="Arial"/>
                <w:sz w:val="18"/>
                <w:szCs w:val="18"/>
              </w:rPr>
              <w:t>48</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sz w:val="18"/>
                <w:szCs w:val="18"/>
              </w:rPr>
              <w:t>-</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w:t>
            </w:r>
          </w:p>
        </w:tc>
        <w:tc>
          <w:tcPr>
            <w:tcW w:w="525"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w:t>
            </w:r>
          </w:p>
        </w:tc>
        <w:tc>
          <w:tcPr>
            <w:tcW w:w="540" w:type="dxa"/>
            <w:tcBorders>
              <w:left w:val="single" w:sz="4" w:space="0" w:color="000000"/>
              <w:bottom w:val="single" w:sz="4" w:space="0" w:color="000000"/>
            </w:tcBorders>
            <w:vAlign w:val="center"/>
          </w:tcPr>
          <w:p>
            <w:pPr>
              <w:pStyle w:val="Normal"/>
              <w:spacing w:lineRule="auto" w:line="240" w:before="0" w:after="0"/>
              <w:ind w:left="0" w:hanging="2"/>
              <w:jc w:val="center"/>
              <w:rPr>
                <w:rFonts w:ascii="Arial" w:hAnsi="Arial" w:eastAsia="Arial" w:cs="Arial"/>
                <w:color w:val="000000"/>
                <w:sz w:val="18"/>
                <w:szCs w:val="18"/>
              </w:rPr>
            </w:pPr>
            <w:r>
              <w:rPr>
                <w:rFonts w:eastAsia="Arial" w:cs="Arial" w:ascii="Arial" w:hAnsi="Arial"/>
                <w:color w:val="000000"/>
                <w:sz w:val="18"/>
                <w:szCs w:val="18"/>
              </w:rPr>
              <w:t>-</w:t>
            </w:r>
          </w:p>
        </w:tc>
        <w:tc>
          <w:tcPr>
            <w:tcW w:w="535" w:type="dxa"/>
            <w:tcBorders>
              <w:left w:val="single" w:sz="4" w:space="0" w:color="000000"/>
              <w:bottom w:val="single" w:sz="4" w:space="0" w:color="000000"/>
              <w:right w:val="single" w:sz="4" w:space="0" w:color="000000"/>
            </w:tcBorders>
            <w:vAlign w:val="center"/>
          </w:tcPr>
          <w:p>
            <w:pPr>
              <w:pStyle w:val="Normal"/>
              <w:spacing w:lineRule="auto" w:line="240" w:before="0" w:after="0"/>
              <w:ind w:left="0" w:hanging="2"/>
              <w:jc w:val="center"/>
              <w:rPr/>
            </w:pPr>
            <w:r>
              <w:rPr>
                <w:rFonts w:eastAsia="Arial" w:cs="Arial" w:ascii="Arial" w:hAnsi="Arial"/>
                <w:color w:val="000000"/>
                <w:sz w:val="18"/>
                <w:szCs w:val="18"/>
              </w:rPr>
              <w:t>-</w:t>
            </w:r>
          </w:p>
        </w:tc>
      </w:tr>
      <w:tr>
        <w:trPr>
          <w:trHeight w:val="300" w:hRule="atLeast"/>
        </w:trPr>
        <w:tc>
          <w:tcPr>
            <w:tcW w:w="1244" w:type="dxa"/>
            <w:tcBorders>
              <w:left w:val="single" w:sz="4" w:space="0" w:color="000000"/>
              <w:bottom w:val="single" w:sz="4" w:space="0" w:color="000000"/>
            </w:tcBorders>
            <w:shd w:color="auto" w:fill="CCCCCC" w:val="clear"/>
            <w:vAlign w:val="center"/>
          </w:tcPr>
          <w:p>
            <w:pPr>
              <w:pStyle w:val="Normal"/>
              <w:spacing w:lineRule="auto" w:line="240" w:before="0" w:after="0"/>
              <w:ind w:left="0" w:hanging="2"/>
              <w:jc w:val="both"/>
              <w:rPr>
                <w:color w:val="000000"/>
              </w:rPr>
            </w:pPr>
            <w:r>
              <w:rPr>
                <w:rFonts w:eastAsia="Arial" w:cs="Arial" w:ascii="Arial" w:hAnsi="Arial"/>
                <w:b/>
                <w:color w:val="000000"/>
                <w:sz w:val="18"/>
                <w:szCs w:val="18"/>
              </w:rPr>
              <w:t>P.E. CL. Ex.</w:t>
            </w:r>
          </w:p>
        </w:tc>
        <w:tc>
          <w:tcPr>
            <w:tcW w:w="525" w:type="dxa"/>
            <w:tcBorders>
              <w:left w:val="single" w:sz="4" w:space="0" w:color="000000"/>
              <w:bottom w:val="single" w:sz="4" w:space="0" w:color="000000"/>
            </w:tcBorders>
          </w:tcPr>
          <w:p>
            <w:pPr>
              <w:pStyle w:val="Normal"/>
              <w:spacing w:lineRule="auto" w:line="240" w:before="0" w:after="0"/>
              <w:ind w:left="0" w:hanging="2"/>
              <w:jc w:val="center"/>
              <w:rPr>
                <w:rFonts w:ascii="Arial" w:hAnsi="Arial" w:eastAsia="Arial" w:cs="Arial"/>
                <w:sz w:val="18"/>
                <w:szCs w:val="18"/>
              </w:rPr>
            </w:pPr>
            <w:r>
              <w:rPr>
                <w:color w:val="000000"/>
              </w:rPr>
              <w:t>39</w:t>
            </w:r>
          </w:p>
        </w:tc>
        <w:tc>
          <w:tcPr>
            <w:tcW w:w="525" w:type="dxa"/>
            <w:tcBorders>
              <w:left w:val="single" w:sz="4" w:space="0" w:color="000000"/>
              <w:bottom w:val="single" w:sz="4" w:space="0" w:color="000000"/>
            </w:tcBorders>
          </w:tcPr>
          <w:p>
            <w:pPr>
              <w:pStyle w:val="Normal"/>
              <w:spacing w:lineRule="auto" w:line="240" w:before="0" w:after="0"/>
              <w:ind w:left="0" w:hanging="2"/>
              <w:jc w:val="center"/>
              <w:rPr>
                <w:rFonts w:ascii="Arial" w:hAnsi="Arial" w:eastAsia="Arial" w:cs="Arial"/>
                <w:sz w:val="18"/>
                <w:szCs w:val="18"/>
              </w:rPr>
            </w:pPr>
            <w:r>
              <w:rPr>
                <w:rFonts w:eastAsia="Arial" w:cs="Arial" w:ascii="Arial" w:hAnsi="Arial"/>
                <w:sz w:val="18"/>
                <w:szCs w:val="18"/>
              </w:rPr>
              <w:t>42</w:t>
            </w:r>
          </w:p>
        </w:tc>
        <w:tc>
          <w:tcPr>
            <w:tcW w:w="526" w:type="dxa"/>
            <w:tcBorders>
              <w:left w:val="single" w:sz="4" w:space="0" w:color="000000"/>
              <w:bottom w:val="single" w:sz="4" w:space="0" w:color="000000"/>
            </w:tcBorders>
          </w:tcPr>
          <w:p>
            <w:pPr>
              <w:pStyle w:val="Normal"/>
              <w:spacing w:lineRule="auto" w:line="240" w:before="0" w:after="0"/>
              <w:ind w:left="0" w:hanging="2"/>
              <w:jc w:val="center"/>
              <w:rPr>
                <w:rFonts w:ascii="Arial" w:hAnsi="Arial" w:eastAsia="Arial" w:cs="Arial"/>
                <w:sz w:val="18"/>
                <w:szCs w:val="18"/>
              </w:rPr>
            </w:pPr>
            <w:r>
              <w:rPr>
                <w:rFonts w:eastAsia="Arial" w:cs="Arial" w:ascii="Arial" w:hAnsi="Arial"/>
                <w:sz w:val="18"/>
                <w:szCs w:val="18"/>
              </w:rPr>
              <w:t>45</w:t>
            </w:r>
          </w:p>
        </w:tc>
        <w:tc>
          <w:tcPr>
            <w:tcW w:w="524" w:type="dxa"/>
            <w:tcBorders>
              <w:left w:val="single" w:sz="4" w:space="0" w:color="000000"/>
              <w:bottom w:val="single" w:sz="4" w:space="0" w:color="000000"/>
            </w:tcBorders>
          </w:tcPr>
          <w:p>
            <w:pPr>
              <w:pStyle w:val="Normal"/>
              <w:spacing w:lineRule="auto" w:line="240" w:before="0" w:after="0"/>
              <w:ind w:left="0" w:hanging="2"/>
              <w:jc w:val="center"/>
              <w:rPr>
                <w:rFonts w:ascii="Arial" w:hAnsi="Arial" w:eastAsia="Arial" w:cs="Arial"/>
                <w:sz w:val="18"/>
                <w:szCs w:val="18"/>
              </w:rPr>
            </w:pPr>
            <w:r>
              <w:rPr>
                <w:rFonts w:eastAsia="Arial" w:cs="Arial" w:ascii="Arial" w:hAnsi="Arial"/>
                <w:sz w:val="18"/>
                <w:szCs w:val="18"/>
              </w:rPr>
              <w:t>48</w:t>
            </w:r>
          </w:p>
        </w:tc>
        <w:tc>
          <w:tcPr>
            <w:tcW w:w="525" w:type="dxa"/>
            <w:tcBorders>
              <w:left w:val="single" w:sz="4" w:space="0" w:color="000000"/>
              <w:bottom w:val="single" w:sz="4" w:space="0" w:color="000000"/>
            </w:tcBorders>
          </w:tcPr>
          <w:p>
            <w:pPr>
              <w:pStyle w:val="Normal"/>
              <w:spacing w:lineRule="auto" w:line="240" w:before="0" w:after="0"/>
              <w:ind w:left="0" w:hanging="2"/>
              <w:jc w:val="center"/>
              <w:rPr>
                <w:rFonts w:ascii="Arial" w:hAnsi="Arial" w:eastAsia="Arial" w:cs="Arial"/>
                <w:sz w:val="18"/>
                <w:szCs w:val="18"/>
              </w:rPr>
            </w:pPr>
            <w:r>
              <w:rPr>
                <w:rFonts w:eastAsia="Arial" w:cs="Arial" w:ascii="Arial" w:hAnsi="Arial"/>
                <w:sz w:val="18"/>
                <w:szCs w:val="18"/>
              </w:rPr>
              <w:t>53</w:t>
            </w:r>
          </w:p>
        </w:tc>
        <w:tc>
          <w:tcPr>
            <w:tcW w:w="525" w:type="dxa"/>
            <w:tcBorders>
              <w:left w:val="single" w:sz="4" w:space="0" w:color="000000"/>
              <w:bottom w:val="single" w:sz="4" w:space="0" w:color="000000"/>
            </w:tcBorders>
          </w:tcPr>
          <w:p>
            <w:pPr>
              <w:pStyle w:val="Normal"/>
              <w:spacing w:lineRule="auto" w:line="240" w:before="0" w:after="0"/>
              <w:ind w:left="0" w:hanging="2"/>
              <w:jc w:val="center"/>
              <w:rPr>
                <w:color w:val="000000"/>
              </w:rPr>
            </w:pPr>
            <w:r>
              <w:rPr>
                <w:rFonts w:eastAsia="Arial" w:cs="Arial" w:ascii="Arial" w:hAnsi="Arial"/>
                <w:sz w:val="18"/>
                <w:szCs w:val="18"/>
              </w:rPr>
              <w:t>-</w:t>
            </w:r>
          </w:p>
        </w:tc>
        <w:tc>
          <w:tcPr>
            <w:tcW w:w="525" w:type="dxa"/>
            <w:tcBorders>
              <w:left w:val="single" w:sz="4" w:space="0" w:color="000000"/>
              <w:bottom w:val="single" w:sz="4" w:space="0" w:color="000000"/>
            </w:tcBorders>
          </w:tcPr>
          <w:p>
            <w:pPr>
              <w:pStyle w:val="Normal"/>
              <w:spacing w:lineRule="auto" w:line="240" w:before="0" w:after="0"/>
              <w:ind w:left="0" w:hanging="2"/>
              <w:jc w:val="center"/>
              <w:rPr/>
            </w:pPr>
            <w:r>
              <w:rPr>
                <w:color w:val="000000"/>
              </w:rPr>
              <w:t>-</w:t>
            </w:r>
          </w:p>
        </w:tc>
        <w:tc>
          <w:tcPr>
            <w:tcW w:w="525" w:type="dxa"/>
            <w:tcBorders>
              <w:left w:val="single" w:sz="4" w:space="0" w:color="000000"/>
              <w:bottom w:val="single" w:sz="4" w:space="0" w:color="000000"/>
            </w:tcBorders>
          </w:tcPr>
          <w:p>
            <w:pPr>
              <w:pStyle w:val="Normal"/>
              <w:spacing w:lineRule="auto" w:line="240" w:before="0" w:after="0"/>
              <w:ind w:left="0" w:hanging="2"/>
              <w:jc w:val="center"/>
              <w:rPr>
                <w:color w:val="000000"/>
              </w:rPr>
            </w:pPr>
            <w:r>
              <w:rPr/>
              <w:t>-</w:t>
            </w:r>
          </w:p>
        </w:tc>
        <w:tc>
          <w:tcPr>
            <w:tcW w:w="525" w:type="dxa"/>
            <w:tcBorders>
              <w:left w:val="single" w:sz="4" w:space="0" w:color="000000"/>
              <w:bottom w:val="single" w:sz="4" w:space="0" w:color="000000"/>
            </w:tcBorders>
          </w:tcPr>
          <w:p>
            <w:pPr>
              <w:pStyle w:val="Normal"/>
              <w:spacing w:lineRule="auto" w:line="240" w:before="0" w:after="0"/>
              <w:ind w:left="0" w:hanging="2"/>
              <w:jc w:val="center"/>
              <w:rPr/>
            </w:pPr>
            <w:r>
              <w:rPr>
                <w:color w:val="000000"/>
              </w:rPr>
              <w:t>-</w:t>
            </w:r>
          </w:p>
        </w:tc>
        <w:tc>
          <w:tcPr>
            <w:tcW w:w="540" w:type="dxa"/>
            <w:tcBorders>
              <w:left w:val="single" w:sz="4" w:space="0" w:color="000000"/>
              <w:bottom w:val="single" w:sz="4" w:space="0" w:color="000000"/>
            </w:tcBorders>
          </w:tcPr>
          <w:p>
            <w:pPr>
              <w:pStyle w:val="Normal"/>
              <w:spacing w:lineRule="auto" w:line="240" w:before="0" w:after="0"/>
              <w:ind w:left="0" w:hanging="2"/>
              <w:jc w:val="center"/>
              <w:rPr/>
            </w:pPr>
            <w:r>
              <w:rPr/>
              <w:t>-</w:t>
            </w:r>
          </w:p>
        </w:tc>
        <w:tc>
          <w:tcPr>
            <w:tcW w:w="535" w:type="dxa"/>
            <w:tcBorders>
              <w:left w:val="single" w:sz="4" w:space="0" w:color="000000"/>
              <w:bottom w:val="single" w:sz="4" w:space="0" w:color="000000"/>
              <w:right w:val="single" w:sz="4" w:space="0" w:color="000000"/>
            </w:tcBorders>
          </w:tcPr>
          <w:p>
            <w:pPr>
              <w:pStyle w:val="Normal"/>
              <w:spacing w:lineRule="auto" w:line="240" w:before="0" w:after="0"/>
              <w:ind w:left="0" w:hanging="2"/>
              <w:jc w:val="center"/>
              <w:rPr/>
            </w:pPr>
            <w:r>
              <w:rPr/>
              <w:t>-</w:t>
            </w:r>
          </w:p>
        </w:tc>
      </w:tr>
    </w:tbl>
    <w:p>
      <w:pPr>
        <w:pStyle w:val="Normal"/>
        <w:spacing w:lineRule="auto" w:line="240" w:before="100" w:after="0"/>
        <w:ind w:left="0" w:hanging="0"/>
        <w:jc w:val="both"/>
        <w:rPr>
          <w:rFonts w:ascii="Arial" w:hAnsi="Arial" w:eastAsia="Arial" w:cs="Arial"/>
          <w:color w:val="B45F06"/>
          <w:sz w:val="18"/>
          <w:szCs w:val="18"/>
        </w:rPr>
      </w:pPr>
      <w:r>
        <w:rPr>
          <w:rFonts w:eastAsia="Arial" w:cs="Arial" w:ascii="Arial" w:hAnsi="Arial"/>
          <w:color w:val="B45F06"/>
          <w:sz w:val="18"/>
          <w:szCs w:val="18"/>
        </w:rPr>
      </w:r>
    </w:p>
    <w:p>
      <w:pPr>
        <w:pStyle w:val="Normal"/>
        <w:numPr>
          <w:ilvl w:val="0"/>
          <w:numId w:val="5"/>
        </w:numPr>
        <w:spacing w:lineRule="auto" w:line="240" w:before="100" w:after="0"/>
        <w:ind w:left="0" w:hanging="2"/>
        <w:jc w:val="both"/>
        <w:rPr>
          <w:rFonts w:ascii="Arial" w:hAnsi="Arial" w:eastAsia="Arial" w:cs="Arial"/>
          <w:color w:val="000000"/>
          <w:sz w:val="18"/>
          <w:szCs w:val="18"/>
        </w:rPr>
      </w:pPr>
      <w:r>
        <w:rPr>
          <w:rFonts w:eastAsia="Arial" w:cs="Arial" w:ascii="Arial" w:hAnsi="Arial"/>
          <w:b/>
          <w:color w:val="000000"/>
          <w:sz w:val="18"/>
          <w:szCs w:val="18"/>
        </w:rPr>
        <w:t>Ancienneté dans le département actuel</w:t>
      </w:r>
    </w:p>
    <w:p>
      <w:pPr>
        <w:pStyle w:val="Normal"/>
        <w:spacing w:lineRule="auto" w:line="240" w:before="100" w:after="0"/>
        <w:ind w:left="0" w:hanging="2"/>
        <w:jc w:val="both"/>
        <w:rPr>
          <w:rFonts w:ascii="Arial" w:hAnsi="Arial" w:eastAsia="Arial" w:cs="Arial"/>
          <w:color w:val="000000" w:themeColor="text1"/>
          <w:sz w:val="18"/>
          <w:szCs w:val="18"/>
        </w:rPr>
      </w:pPr>
      <w:r>
        <w:rPr>
          <w:rFonts w:eastAsia="Arial" w:cs="Arial" w:ascii="Arial" w:hAnsi="Arial"/>
          <w:color w:val="000000"/>
          <w:sz w:val="18"/>
          <w:szCs w:val="18"/>
        </w:rPr>
        <w:t xml:space="preserve">Au-delà de 3 ans dans le département </w:t>
      </w:r>
      <w:r>
        <w:rPr>
          <w:rFonts w:eastAsia="Arial" w:cs="Arial" w:ascii="Arial" w:hAnsi="Arial"/>
          <w:color w:val="000000" w:themeColor="text1"/>
          <w:sz w:val="18"/>
          <w:szCs w:val="18"/>
        </w:rPr>
        <w:t>actuel en tant que titulaire, 2 points sont attribués par année complète et 2/12e de point pour chaque mois entier jusqu’au 31 août 2022.</w:t>
      </w:r>
    </w:p>
    <w:p>
      <w:pPr>
        <w:pStyle w:val="Normal"/>
        <w:spacing w:lineRule="auto" w:line="240" w:before="100" w:after="0"/>
        <w:ind w:left="0" w:hanging="2"/>
        <w:jc w:val="both"/>
        <w:rPr>
          <w:rFonts w:ascii="Arial" w:hAnsi="Arial" w:eastAsia="Arial" w:cs="Arial"/>
          <w:color w:val="000000" w:themeColor="text1"/>
          <w:sz w:val="18"/>
          <w:szCs w:val="18"/>
        </w:rPr>
      </w:pPr>
      <w:r>
        <w:rPr>
          <w:rFonts w:eastAsia="Arial" w:cs="Arial" w:ascii="Arial" w:hAnsi="Arial"/>
          <w:color w:val="000000" w:themeColor="text1"/>
          <w:sz w:val="18"/>
          <w:szCs w:val="18"/>
        </w:rPr>
        <w:t>Dix points supplémentaires sont accordés par tranche de cinq ans d'ancienneté dans le département après le décompte des trois ans.</w:t>
      </w:r>
    </w:p>
    <w:p>
      <w:pPr>
        <w:pStyle w:val="Normal"/>
        <w:spacing w:lineRule="auto" w:line="240" w:before="100" w:after="0"/>
        <w:ind w:left="0" w:hanging="2"/>
        <w:jc w:val="both"/>
        <w:rPr>
          <w:rFonts w:ascii="Times New Roman" w:hAnsi="Times New Roman" w:eastAsia="Times New Roman" w:cs="Times New Roman"/>
          <w:sz w:val="24"/>
          <w:szCs w:val="24"/>
        </w:rPr>
      </w:pPr>
      <w:r>
        <w:rPr>
          <w:rFonts w:eastAsia="Arial" w:cs="Arial" w:ascii="Arial" w:hAnsi="Arial"/>
          <w:b/>
          <w:i/>
          <w:color w:val="000000" w:themeColor="text1"/>
          <w:sz w:val="18"/>
          <w:szCs w:val="18"/>
        </w:rPr>
        <w:t>Exemple :</w:t>
      </w:r>
      <w:r>
        <w:rPr>
          <w:rFonts w:eastAsia="Arial" w:cs="Arial" w:ascii="Arial" w:hAnsi="Arial"/>
          <w:color w:val="000000" w:themeColor="text1"/>
          <w:sz w:val="18"/>
          <w:szCs w:val="18"/>
        </w:rPr>
        <w:t xml:space="preserve"> 23 ans d'ancienneté dans le département au 31 août 2022 : 20 ans d'ancienneté au-delà des 3 ans donnent : 20 x 2 = 40 points ; on y ajoute 40 points (4 tranches de 5 ans x10) ; le total est donc de 80 points. Les périodes de disponibilité ou de congé de non activité pour études ne sont pas comptabilisées. </w:t>
      </w:r>
      <w:r>
        <w:rPr>
          <w:rFonts w:eastAsia="Arial" w:cs="Arial" w:ascii="Arial" w:hAnsi="Arial"/>
          <w:color w:val="000000"/>
          <w:sz w:val="18"/>
          <w:szCs w:val="18"/>
        </w:rPr>
        <w:t>Les années de détachement sont prises en compte. L'ancienneté d'IERM est prise en compte intégralement pour les PE de Mayotte.</w:t>
      </w:r>
    </w:p>
    <w:p>
      <w:pPr>
        <w:pStyle w:val="Normal"/>
        <w:spacing w:lineRule="auto" w:line="240" w:before="0" w:after="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0" w:hanging="0"/>
        <w:jc w:val="both"/>
        <w:rPr>
          <w:rFonts w:ascii="Arial" w:hAnsi="Arial" w:eastAsia="Arial" w:cs="Arial"/>
          <w:color w:val="FF0000"/>
          <w:sz w:val="18"/>
          <w:szCs w:val="18"/>
        </w:rPr>
      </w:pPr>
      <w:r>
        <w:rPr>
          <w:rFonts w:eastAsia="Arial" w:cs="Arial" w:ascii="Arial" w:hAnsi="Arial"/>
          <w:b/>
          <w:sz w:val="18"/>
          <w:szCs w:val="18"/>
        </w:rPr>
        <w:t>C.</w:t>
      </w:r>
      <w:r>
        <w:rPr>
          <w:rFonts w:eastAsia="Arial" w:cs="Arial" w:ascii="Arial" w:hAnsi="Arial"/>
          <w:b/>
          <w:color w:val="000000"/>
          <w:sz w:val="18"/>
          <w:szCs w:val="18"/>
        </w:rPr>
        <w:t>1</w:t>
      </w:r>
      <w:r>
        <w:rPr>
          <w:rFonts w:eastAsia="Arial" w:cs="Arial" w:ascii="Arial" w:hAnsi="Arial"/>
          <w:b/>
          <w:sz w:val="18"/>
          <w:szCs w:val="18"/>
        </w:rPr>
        <w:t>.</w:t>
      </w:r>
      <w:r>
        <w:rPr>
          <w:rFonts w:eastAsia="Arial" w:cs="Arial" w:ascii="Arial" w:hAnsi="Arial"/>
          <w:b/>
          <w:color w:val="000000"/>
          <w:sz w:val="18"/>
          <w:szCs w:val="18"/>
        </w:rPr>
        <w:t xml:space="preserve"> </w:t>
        <w:tab/>
        <w:t>Bonifications liées au rapprochement de conjoints séparés pour raisons professionnelles</w:t>
      </w:r>
    </w:p>
    <w:p>
      <w:pPr>
        <w:pStyle w:val="ListParagraph"/>
        <w:numPr>
          <w:ilvl w:val="0"/>
          <w:numId w:val="10"/>
        </w:numPr>
        <w:spacing w:lineRule="auto" w:line="240" w:before="100" w:after="0"/>
        <w:jc w:val="both"/>
        <w:rPr>
          <w:rFonts w:ascii="Arial" w:hAnsi="Arial" w:eastAsia="Arial" w:cs="Arial"/>
          <w:sz w:val="18"/>
          <w:szCs w:val="18"/>
        </w:rPr>
      </w:pPr>
      <w:r>
        <w:rPr>
          <w:rFonts w:eastAsia="Arial" w:cs="Arial" w:ascii="Arial" w:hAnsi="Arial"/>
          <w:b/>
          <w:color w:val="FF0000"/>
          <w:sz w:val="18"/>
          <w:szCs w:val="18"/>
        </w:rPr>
        <w:t xml:space="preserve">Rapprochement de conjoints </w:t>
      </w:r>
    </w:p>
    <w:p>
      <w:pPr>
        <w:pStyle w:val="Normal"/>
        <w:spacing w:lineRule="auto" w:line="240" w:before="100" w:after="0"/>
        <w:ind w:left="0" w:hanging="2"/>
        <w:jc w:val="both"/>
        <w:rPr>
          <w:rFonts w:ascii="Arial" w:hAnsi="Arial" w:eastAsia="Arial" w:cs="Arial"/>
          <w:color w:val="000000" w:themeColor="text1"/>
          <w:sz w:val="18"/>
          <w:szCs w:val="18"/>
        </w:rPr>
      </w:pPr>
      <w:r>
        <w:rPr>
          <w:rFonts w:eastAsia="Arial" w:cs="Arial" w:ascii="Arial" w:hAnsi="Arial"/>
          <w:sz w:val="18"/>
          <w:szCs w:val="18"/>
        </w:rPr>
        <w:t xml:space="preserve">La notion de rapprochement </w:t>
      </w:r>
      <w:r>
        <w:rPr>
          <w:rFonts w:eastAsia="Arial" w:cs="Arial" w:ascii="Arial" w:hAnsi="Arial"/>
          <w:color w:val="000000" w:themeColor="text1"/>
          <w:sz w:val="18"/>
          <w:szCs w:val="18"/>
        </w:rPr>
        <w:t xml:space="preserve">de conjoints s'applique : </w:t>
      </w:r>
    </w:p>
    <w:p>
      <w:pPr>
        <w:pStyle w:val="ListParagraph"/>
        <w:numPr>
          <w:ilvl w:val="0"/>
          <w:numId w:val="9"/>
        </w:numPr>
        <w:spacing w:lineRule="auto" w:line="240" w:before="100" w:after="0"/>
        <w:jc w:val="both"/>
        <w:rPr>
          <w:rFonts w:ascii="Arial" w:hAnsi="Arial" w:eastAsia="Arial" w:cs="Arial"/>
          <w:color w:val="000000" w:themeColor="text1"/>
          <w:sz w:val="18"/>
          <w:szCs w:val="18"/>
        </w:rPr>
      </w:pPr>
      <w:r>
        <w:rPr>
          <w:rFonts w:eastAsia="Arial" w:cs="Arial" w:ascii="Arial" w:hAnsi="Arial"/>
          <w:color w:val="000000" w:themeColor="text1"/>
          <w:sz w:val="18"/>
          <w:szCs w:val="18"/>
        </w:rPr>
        <w:t xml:space="preserve">aux couples mariés au 1er septembre 2021, </w:t>
        <w:tab/>
        <w:tab/>
        <w:t xml:space="preserve"> </w:t>
        <w:tab/>
        <w:t xml:space="preserve"> </w:t>
        <w:tab/>
        <w:t xml:space="preserve"> </w:t>
        <w:tab/>
        <w:tab/>
      </w:r>
    </w:p>
    <w:p>
      <w:pPr>
        <w:pStyle w:val="ListParagraph"/>
        <w:numPr>
          <w:ilvl w:val="0"/>
          <w:numId w:val="9"/>
        </w:numPr>
        <w:spacing w:lineRule="auto" w:line="240" w:before="100" w:after="0"/>
        <w:jc w:val="both"/>
        <w:rPr>
          <w:rFonts w:ascii="Arial" w:hAnsi="Arial" w:eastAsia="Arial" w:cs="Arial"/>
          <w:color w:val="000000" w:themeColor="text1"/>
          <w:sz w:val="18"/>
          <w:szCs w:val="18"/>
        </w:rPr>
      </w:pPr>
      <w:r>
        <w:rPr>
          <w:rFonts w:eastAsia="Arial" w:cs="Arial" w:ascii="Arial" w:hAnsi="Arial"/>
          <w:color w:val="000000" w:themeColor="text1"/>
          <w:sz w:val="18"/>
          <w:szCs w:val="18"/>
        </w:rPr>
        <w:t>aux partenaires liés par un PACS au 1er septembre 2021,</w:t>
      </w:r>
    </w:p>
    <w:p>
      <w:pPr>
        <w:pStyle w:val="ListParagraph"/>
        <w:numPr>
          <w:ilvl w:val="0"/>
          <w:numId w:val="9"/>
        </w:numPr>
        <w:spacing w:lineRule="auto" w:line="240" w:before="100" w:after="0"/>
        <w:jc w:val="both"/>
        <w:rPr>
          <w:rFonts w:ascii="Arial" w:hAnsi="Arial" w:eastAsia="Arial" w:cs="Arial"/>
          <w:color w:val="000000" w:themeColor="text1"/>
          <w:sz w:val="18"/>
          <w:szCs w:val="18"/>
        </w:rPr>
      </w:pPr>
      <w:r>
        <w:rPr>
          <w:rFonts w:eastAsia="Arial" w:cs="Arial" w:ascii="Arial" w:hAnsi="Arial"/>
          <w:color w:val="000000" w:themeColor="text1"/>
          <w:sz w:val="18"/>
          <w:szCs w:val="18"/>
        </w:rPr>
        <w:t>aux couples ayant un enfant à charge de moins de 18 ans, né et reconnu par les 2 parents au plus tard le 1</w:t>
      </w:r>
      <w:r>
        <w:rPr>
          <w:rFonts w:eastAsia="Arial" w:cs="Arial" w:ascii="Arial" w:hAnsi="Arial"/>
          <w:color w:val="000000" w:themeColor="text1"/>
          <w:sz w:val="18"/>
          <w:szCs w:val="18"/>
          <w:vertAlign w:val="superscript"/>
        </w:rPr>
        <w:t>er</w:t>
      </w:r>
      <w:r>
        <w:rPr>
          <w:rFonts w:eastAsia="Arial" w:cs="Arial" w:ascii="Arial" w:hAnsi="Arial"/>
          <w:color w:val="000000" w:themeColor="text1"/>
          <w:sz w:val="18"/>
          <w:szCs w:val="18"/>
        </w:rPr>
        <w:t xml:space="preserve"> janvier 2022, ou ayant reconnu par anticipation </w:t>
      </w:r>
      <w:r>
        <w:rPr>
          <w:rFonts w:eastAsia="Arial" w:cs="Arial" w:ascii="Arial" w:hAnsi="Arial"/>
          <w:color w:val="000000"/>
          <w:sz w:val="18"/>
          <w:szCs w:val="18"/>
        </w:rPr>
        <w:t>au plus tard le 1</w:t>
      </w:r>
      <w:r>
        <w:rPr>
          <w:rFonts w:eastAsia="Arial" w:cs="Arial" w:ascii="Arial" w:hAnsi="Arial"/>
          <w:color w:val="000000"/>
          <w:sz w:val="18"/>
          <w:szCs w:val="18"/>
          <w:vertAlign w:val="superscript"/>
        </w:rPr>
        <w:t>er</w:t>
      </w:r>
      <w:r>
        <w:rPr>
          <w:rFonts w:eastAsia="Arial" w:cs="Arial" w:ascii="Arial" w:hAnsi="Arial"/>
          <w:color w:val="000000"/>
          <w:sz w:val="18"/>
          <w:szCs w:val="18"/>
        </w:rPr>
        <w:t xml:space="preserve"> janvier 202</w:t>
      </w:r>
      <w:r>
        <w:rPr>
          <w:rFonts w:eastAsia="Arial" w:cs="Arial" w:ascii="Arial" w:hAnsi="Arial"/>
          <w:sz w:val="18"/>
          <w:szCs w:val="18"/>
        </w:rPr>
        <w:t>2</w:t>
      </w:r>
      <w:r>
        <w:rPr>
          <w:rFonts w:eastAsia="Arial" w:cs="Arial" w:ascii="Arial" w:hAnsi="Arial"/>
          <w:color w:val="000000"/>
          <w:sz w:val="18"/>
          <w:szCs w:val="18"/>
        </w:rPr>
        <w:t>, un enfant à naître.</w:t>
      </w:r>
    </w:p>
    <w:p>
      <w:pPr>
        <w:pStyle w:val="Normal"/>
        <w:spacing w:lineRule="auto" w:line="240" w:before="100" w:after="0"/>
        <w:ind w:left="0" w:hanging="2"/>
        <w:jc w:val="both"/>
        <w:rPr>
          <w:rFonts w:ascii="Arial" w:hAnsi="Arial" w:eastAsia="Arial" w:cs="Arial"/>
          <w:color w:val="FF0000"/>
          <w:sz w:val="18"/>
          <w:szCs w:val="18"/>
        </w:rPr>
      </w:pPr>
      <w:r>
        <w:rPr>
          <w:rFonts w:eastAsia="Arial" w:cs="Arial" w:ascii="Arial" w:hAnsi="Arial"/>
          <w:b/>
          <w:i/>
          <w:color w:val="000000"/>
          <w:sz w:val="18"/>
          <w:szCs w:val="18"/>
        </w:rPr>
        <w:t>Les agents concernés produiront à l’appui de leur demande un justificatif administratif établissant l’engagement dans les liens d’un PACS et l’extrait d’acte de naissance portant l’identité du partenaire et le lieu d’enregistrement du PACS.</w:t>
      </w:r>
    </w:p>
    <w:p>
      <w:pPr>
        <w:pStyle w:val="Normal"/>
        <w:shd w:val="clear" w:color="auto" w:fill="FFFFFF"/>
        <w:spacing w:lineRule="auto" w:line="240" w:before="0" w:after="0"/>
        <w:ind w:left="0" w:hanging="2"/>
        <w:rPr>
          <w:rFonts w:ascii="Arial" w:hAnsi="Arial" w:eastAsia="Arial" w:cs="Arial"/>
          <w:b/>
          <w:b/>
          <w:color w:val="FF0000"/>
          <w:sz w:val="18"/>
          <w:szCs w:val="18"/>
        </w:rPr>
      </w:pPr>
      <w:r>
        <w:rPr>
          <w:rFonts w:eastAsia="Arial" w:cs="Arial" w:ascii="Arial" w:hAnsi="Arial"/>
          <w:b/>
          <w:color w:val="FF0000"/>
          <w:sz w:val="18"/>
          <w:szCs w:val="18"/>
        </w:rPr>
      </w:r>
    </w:p>
    <w:p>
      <w:pPr>
        <w:pStyle w:val="Normal"/>
        <w:shd w:val="clear" w:color="auto" w:fill="FFFFFF"/>
        <w:spacing w:lineRule="auto" w:line="240" w:before="0" w:after="0"/>
        <w:ind w:left="0" w:hanging="2"/>
        <w:rPr>
          <w:rFonts w:ascii="Arial" w:hAnsi="Arial" w:eastAsia="Arial" w:cs="Arial"/>
          <w:color w:val="000000" w:themeColor="text1"/>
          <w:sz w:val="18"/>
          <w:szCs w:val="18"/>
        </w:rPr>
      </w:pPr>
      <w:r>
        <w:rPr>
          <w:rFonts w:eastAsia="Arial" w:cs="Arial" w:ascii="Arial" w:hAnsi="Arial"/>
          <w:b/>
          <w:color w:val="FF0000"/>
          <w:sz w:val="18"/>
          <w:szCs w:val="18"/>
        </w:rPr>
        <w:t xml:space="preserve">Pièces justificatives à fournir par les </w:t>
      </w:r>
      <w:r>
        <w:rPr>
          <w:rFonts w:eastAsia="Arial" w:cs="Arial" w:ascii="Arial" w:hAnsi="Arial"/>
          <w:b/>
          <w:color w:val="000000" w:themeColor="text1"/>
          <w:sz w:val="18"/>
          <w:szCs w:val="18"/>
        </w:rPr>
        <w:t>enseignants à l'appui d'une demande de rapprochement de conjoints :</w:t>
      </w:r>
    </w:p>
    <w:p>
      <w:pPr>
        <w:pStyle w:val="ListParagraph"/>
        <w:numPr>
          <w:ilvl w:val="0"/>
          <w:numId w:val="9"/>
        </w:numPr>
        <w:shd w:val="clear" w:color="auto" w:fill="FFFFFF"/>
        <w:spacing w:lineRule="auto" w:line="240" w:before="0" w:after="0"/>
        <w:jc w:val="both"/>
        <w:rPr>
          <w:rFonts w:ascii="Arial" w:hAnsi="Arial" w:eastAsia="Arial" w:cs="Arial"/>
          <w:color w:val="000000" w:themeColor="text1"/>
          <w:sz w:val="18"/>
          <w:szCs w:val="18"/>
        </w:rPr>
      </w:pPr>
      <w:r>
        <w:rPr>
          <w:rFonts w:eastAsia="Arial" w:cs="Arial" w:ascii="Arial" w:hAnsi="Arial"/>
          <w:color w:val="000000" w:themeColor="text1"/>
          <w:sz w:val="18"/>
          <w:szCs w:val="18"/>
        </w:rPr>
        <w:t>photocopie du livret de famille et/ou extrait d'acte de naissance de l'enfant ;</w:t>
      </w:r>
    </w:p>
    <w:p>
      <w:pPr>
        <w:pStyle w:val="ListParagraph"/>
        <w:numPr>
          <w:ilvl w:val="0"/>
          <w:numId w:val="9"/>
        </w:numPr>
        <w:shd w:val="clear" w:color="auto" w:fill="FFFFFF"/>
        <w:spacing w:lineRule="auto" w:line="240" w:before="0" w:after="0"/>
        <w:jc w:val="both"/>
        <w:rPr>
          <w:rFonts w:ascii="Arial" w:hAnsi="Arial" w:eastAsia="Arial" w:cs="Arial"/>
          <w:color w:val="000000" w:themeColor="text1"/>
          <w:sz w:val="18"/>
          <w:szCs w:val="18"/>
        </w:rPr>
      </w:pPr>
      <w:r>
        <w:rPr>
          <w:rFonts w:eastAsia="Arial" w:cs="Arial" w:ascii="Arial" w:hAnsi="Arial"/>
          <w:color w:val="000000" w:themeColor="text1"/>
          <w:sz w:val="18"/>
          <w:szCs w:val="18"/>
        </w:rPr>
        <w:t>un justificatif administratif établissant l'engagement dans les liens d'un Pacs et l'extrait d'acte de naissance portant l'identité du partenaire et le lieu d'enregistrement du Pacs ;</w:t>
      </w:r>
    </w:p>
    <w:p>
      <w:pPr>
        <w:pStyle w:val="ListParagraph"/>
        <w:numPr>
          <w:ilvl w:val="0"/>
          <w:numId w:val="9"/>
        </w:numPr>
        <w:shd w:val="clear" w:color="auto" w:fill="FFFFFF"/>
        <w:spacing w:lineRule="auto" w:line="240" w:before="0" w:after="0"/>
        <w:jc w:val="both"/>
        <w:rPr>
          <w:rFonts w:ascii="Arial" w:hAnsi="Arial" w:eastAsia="Arial" w:cs="Arial"/>
          <w:color w:val="000000" w:themeColor="text1"/>
          <w:sz w:val="18"/>
          <w:szCs w:val="18"/>
        </w:rPr>
      </w:pPr>
      <w:r>
        <w:rPr>
          <w:rFonts w:eastAsia="Arial" w:cs="Arial" w:ascii="Arial" w:hAnsi="Arial"/>
          <w:color w:val="000000" w:themeColor="text1"/>
          <w:sz w:val="18"/>
          <w:szCs w:val="18"/>
        </w:rPr>
        <w:t>attestation de reconnaissance anticipée établie le 1er janvier 2022 au plus tard, pour les collègues non mariés ;</w:t>
      </w:r>
    </w:p>
    <w:p>
      <w:pPr>
        <w:pStyle w:val="ListParagraph"/>
        <w:numPr>
          <w:ilvl w:val="0"/>
          <w:numId w:val="9"/>
        </w:numPr>
        <w:shd w:val="clear" w:color="auto" w:fill="FFFFFF"/>
        <w:spacing w:lineRule="auto" w:line="240" w:before="0" w:after="0"/>
        <w:jc w:val="both"/>
        <w:rPr>
          <w:rFonts w:ascii="Arial" w:hAnsi="Arial" w:eastAsia="Arial" w:cs="Arial"/>
          <w:color w:val="000000" w:themeColor="text1"/>
          <w:sz w:val="18"/>
          <w:szCs w:val="18"/>
        </w:rPr>
      </w:pPr>
      <w:r>
        <w:rPr>
          <w:rFonts w:eastAsia="Arial" w:cs="Arial" w:ascii="Arial" w:hAnsi="Arial"/>
          <w:color w:val="000000" w:themeColor="text1"/>
          <w:sz w:val="18"/>
          <w:szCs w:val="18"/>
        </w:rPr>
        <w:t>certificat de grossesse délivré au plus tard le 1er janvier 2022 ;</w:t>
      </w:r>
    </w:p>
    <w:p>
      <w:pPr>
        <w:pStyle w:val="ListParagraph"/>
        <w:numPr>
          <w:ilvl w:val="0"/>
          <w:numId w:val="9"/>
        </w:numPr>
        <w:shd w:val="clear" w:color="auto" w:fill="FFFFFF"/>
        <w:spacing w:lineRule="auto" w:line="240" w:before="0" w:after="0"/>
        <w:jc w:val="both"/>
        <w:rPr>
          <w:rFonts w:ascii="Arial" w:hAnsi="Arial" w:eastAsia="Arial" w:cs="Arial"/>
          <w:color w:val="000000" w:themeColor="text1"/>
          <w:sz w:val="18"/>
          <w:szCs w:val="18"/>
        </w:rPr>
      </w:pPr>
      <w:r>
        <w:rPr>
          <w:rFonts w:eastAsia="Arial" w:cs="Arial" w:ascii="Arial" w:hAnsi="Arial"/>
          <w:color w:val="000000" w:themeColor="text1"/>
          <w:sz w:val="18"/>
          <w:szCs w:val="18"/>
        </w:rPr>
        <w:t>attestation de la résidence professionnelle et de l'activité professionnelle principale du conjoint (contrat de travail accompagné des bulletins de salaires ou des chèques emploi service) </w:t>
      </w:r>
      <w:r>
        <w:rPr>
          <w:rFonts w:eastAsia="Arial" w:cs="Arial" w:ascii="Arial" w:hAnsi="Arial"/>
          <w:color w:val="000000"/>
          <w:sz w:val="18"/>
          <w:szCs w:val="18"/>
        </w:rPr>
        <w:t>;</w:t>
      </w:r>
    </w:p>
    <w:p>
      <w:pPr>
        <w:pStyle w:val="ListParagraph"/>
        <w:numPr>
          <w:ilvl w:val="0"/>
          <w:numId w:val="9"/>
        </w:numPr>
        <w:shd w:val="clear" w:color="auto" w:fill="FFFFFF"/>
        <w:spacing w:lineRule="auto" w:line="240" w:before="0" w:after="0"/>
        <w:jc w:val="both"/>
        <w:rPr>
          <w:rFonts w:ascii="Arial" w:hAnsi="Arial" w:eastAsia="Arial" w:cs="Arial"/>
          <w:color w:val="000000" w:themeColor="text1"/>
          <w:sz w:val="18"/>
          <w:szCs w:val="18"/>
        </w:rPr>
      </w:pPr>
      <w:r>
        <w:rPr>
          <w:rFonts w:eastAsia="Arial" w:cs="Arial" w:ascii="Arial" w:hAnsi="Arial"/>
          <w:color w:val="000000"/>
          <w:sz w:val="18"/>
          <w:szCs w:val="18"/>
        </w:rPr>
        <w:t>pour les personnels de l'éducation nationale, une attestation d'exercice ;</w:t>
      </w:r>
    </w:p>
    <w:p>
      <w:pPr>
        <w:pStyle w:val="ListParagraph"/>
        <w:numPr>
          <w:ilvl w:val="0"/>
          <w:numId w:val="9"/>
        </w:numPr>
        <w:shd w:val="clear" w:color="auto" w:fill="FFFFFF"/>
        <w:spacing w:lineRule="auto" w:line="240" w:before="0" w:after="0"/>
        <w:jc w:val="both"/>
        <w:rPr>
          <w:rFonts w:ascii="Arial" w:hAnsi="Arial" w:eastAsia="Arial" w:cs="Arial"/>
          <w:color w:val="000000" w:themeColor="text1"/>
          <w:sz w:val="18"/>
          <w:szCs w:val="18"/>
        </w:rPr>
      </w:pPr>
      <w:r>
        <w:rPr>
          <w:rFonts w:eastAsia="Arial" w:cs="Arial" w:ascii="Arial" w:hAnsi="Arial"/>
          <w:color w:val="000000"/>
          <w:sz w:val="18"/>
          <w:szCs w:val="18"/>
        </w:rPr>
        <w:t>attestation récente d'inscription auprès de Pôle emploi en cas de chômage et une attestation de la dernière activité professionnelle, ces deux éléments servant à vérifier l'ancienne activité professionnelle du conjoint</w:t>
      </w:r>
      <w:r>
        <w:rPr>
          <w:rFonts w:eastAsia="Arial" w:cs="Arial" w:ascii="Arial" w:hAnsi="Arial"/>
          <w:sz w:val="18"/>
          <w:szCs w:val="18"/>
        </w:rPr>
        <w:t xml:space="preserve"> ;</w:t>
      </w:r>
    </w:p>
    <w:p>
      <w:pPr>
        <w:pStyle w:val="ListParagraph"/>
        <w:numPr>
          <w:ilvl w:val="0"/>
          <w:numId w:val="9"/>
        </w:numPr>
        <w:shd w:val="clear" w:color="auto" w:fill="FFFFFF"/>
        <w:spacing w:lineRule="auto" w:line="240" w:before="0" w:after="0"/>
        <w:jc w:val="both"/>
        <w:rPr>
          <w:rFonts w:ascii="Arial" w:hAnsi="Arial" w:eastAsia="Arial" w:cs="Arial"/>
          <w:color w:val="000000" w:themeColor="text1"/>
          <w:sz w:val="18"/>
          <w:szCs w:val="18"/>
        </w:rPr>
      </w:pPr>
      <w:r>
        <w:rPr>
          <w:rFonts w:eastAsia="Arial" w:cs="Arial" w:ascii="Arial" w:hAnsi="Arial"/>
          <w:sz w:val="18"/>
          <w:szCs w:val="18"/>
        </w:rPr>
        <w:t>d</w:t>
      </w:r>
      <w:r>
        <w:rPr>
          <w:rFonts w:eastAsia="Arial" w:cs="Arial" w:ascii="Arial" w:hAnsi="Arial"/>
          <w:color w:val="000000"/>
          <w:sz w:val="18"/>
          <w:szCs w:val="18"/>
        </w:rPr>
        <w:t>ernier avis d’imposition dans le cadre d’un enfant à charge sans lien de parenté.</w:t>
      </w:r>
    </w:p>
    <w:p>
      <w:pPr>
        <w:pStyle w:val="ListParagraph"/>
        <w:numPr>
          <w:ilvl w:val="0"/>
          <w:numId w:val="9"/>
        </w:numPr>
        <w:shd w:val="clear" w:color="auto" w:fill="FFFFFF"/>
        <w:spacing w:lineRule="auto" w:line="240" w:before="0" w:after="0"/>
        <w:jc w:val="both"/>
        <w:rPr>
          <w:rFonts w:ascii="Arial" w:hAnsi="Arial" w:eastAsia="Arial" w:cs="Arial"/>
          <w:color w:val="000000" w:themeColor="text1"/>
          <w:sz w:val="18"/>
          <w:szCs w:val="18"/>
        </w:rPr>
      </w:pPr>
      <w:r>
        <w:rPr>
          <w:rFonts w:eastAsia="Arial" w:cs="Arial" w:ascii="Arial" w:hAnsi="Arial"/>
          <w:b/>
          <w:color w:val="000000"/>
          <w:sz w:val="18"/>
          <w:szCs w:val="18"/>
        </w:rPr>
        <w:t>profession libérale</w:t>
      </w:r>
      <w:r>
        <w:rPr>
          <w:rFonts w:eastAsia="Arial" w:cs="Arial" w:ascii="Arial" w:hAnsi="Arial"/>
          <w:color w:val="000000"/>
          <w:sz w:val="18"/>
          <w:szCs w:val="18"/>
        </w:rPr>
        <w:t> : attestation d'inscription auprès de l'Urssaf, justificatif d'immatriculation au registre du commerce et des sociétés (RCS) ou au répertoire des métiers (RM) ;</w:t>
      </w:r>
    </w:p>
    <w:p>
      <w:pPr>
        <w:pStyle w:val="ListParagraph"/>
        <w:numPr>
          <w:ilvl w:val="0"/>
          <w:numId w:val="9"/>
        </w:numPr>
        <w:shd w:val="clear" w:color="auto" w:fill="FFFFFF"/>
        <w:spacing w:lineRule="auto" w:line="240" w:before="0" w:after="0"/>
        <w:jc w:val="both"/>
        <w:rPr>
          <w:rFonts w:ascii="Arial" w:hAnsi="Arial" w:eastAsia="Arial" w:cs="Arial"/>
          <w:color w:val="000000" w:themeColor="text1"/>
          <w:sz w:val="18"/>
          <w:szCs w:val="18"/>
        </w:rPr>
      </w:pPr>
      <w:r>
        <w:rPr>
          <w:rFonts w:eastAsia="Arial" w:cs="Arial" w:ascii="Arial" w:hAnsi="Arial"/>
          <w:b/>
          <w:color w:val="000000"/>
          <w:sz w:val="18"/>
          <w:szCs w:val="18"/>
        </w:rPr>
        <w:t>chefs d'entreprise, les commerçants, les artisans et les auto-entrepreneurs ou structures équivalentes</w:t>
      </w:r>
      <w:r>
        <w:rPr>
          <w:rFonts w:eastAsia="Arial" w:cs="Arial" w:ascii="Arial" w:hAnsi="Arial"/>
          <w:color w:val="000000"/>
          <w:sz w:val="18"/>
          <w:szCs w:val="18"/>
        </w:rPr>
        <w:t> : joindre une attestation d'immatriculation au registre du commerce ou au répertoire des métiers ainsi que toutes pièces attestant de la réalité de l'activité et de son lieu d'exercice effectif (par exemple : – déclaration récente de montant du chiffre d'affaires, bail commercial, preuves d'achat du matériel nécessaire à l'activité professionnelle, preuves de commercialisation de produits ou prestations récente, etc.) ;</w:t>
      </w:r>
    </w:p>
    <w:p>
      <w:pPr>
        <w:pStyle w:val="ListParagraph"/>
        <w:numPr>
          <w:ilvl w:val="0"/>
          <w:numId w:val="9"/>
        </w:numPr>
        <w:shd w:val="clear" w:color="auto" w:fill="FFFFFF"/>
        <w:spacing w:lineRule="auto" w:line="240" w:before="0" w:after="0"/>
        <w:jc w:val="both"/>
        <w:rPr>
          <w:rFonts w:ascii="Arial" w:hAnsi="Arial" w:eastAsia="Arial" w:cs="Arial"/>
          <w:color w:val="000000" w:themeColor="text1"/>
          <w:sz w:val="18"/>
          <w:szCs w:val="18"/>
        </w:rPr>
      </w:pPr>
      <w:r>
        <w:rPr>
          <w:rFonts w:eastAsia="Arial" w:cs="Arial" w:ascii="Arial" w:hAnsi="Arial"/>
          <w:b/>
          <w:color w:val="000000"/>
          <w:sz w:val="18"/>
          <w:szCs w:val="18"/>
        </w:rPr>
        <w:t>suivi d'une formation professionnelle</w:t>
      </w:r>
      <w:r>
        <w:rPr>
          <w:rFonts w:eastAsia="Arial" w:cs="Arial" w:ascii="Arial" w:hAnsi="Arial"/>
          <w:color w:val="000000"/>
          <w:sz w:val="18"/>
          <w:szCs w:val="18"/>
        </w:rPr>
        <w:t> : joindre une copie du contrat d'engagement précisant la date de début de la formation ainsi que sa durée, accompagnée d'une copie des  bulletins de salaire correspondants.</w:t>
      </w:r>
    </w:p>
    <w:p>
      <w:pPr>
        <w:pStyle w:val="Normal"/>
        <w:shd w:val="clear" w:color="auto" w:fill="FFFFFF"/>
        <w:spacing w:lineRule="auto" w:line="240" w:before="0" w:after="0"/>
        <w:ind w:left="0" w:hanging="2"/>
        <w:jc w:val="both"/>
        <w:rPr>
          <w:rFonts w:ascii="Arial" w:hAnsi="Arial" w:eastAsia="Arial" w:cs="Arial"/>
          <w:sz w:val="18"/>
          <w:szCs w:val="18"/>
        </w:rPr>
      </w:pPr>
      <w:r>
        <w:rPr>
          <w:rFonts w:eastAsia="Arial" w:cs="Arial" w:ascii="Arial" w:hAnsi="Arial"/>
          <w:b/>
          <w:sz w:val="18"/>
          <w:szCs w:val="18"/>
        </w:rPr>
        <w:t>Les documents administratifs en langue étrangère doivent être traduits en français</w:t>
      </w:r>
      <w:r>
        <w:rPr>
          <w:rFonts w:eastAsia="Arial" w:cs="Arial" w:ascii="Arial" w:hAnsi="Arial"/>
          <w:sz w:val="18"/>
          <w:szCs w:val="18"/>
        </w:rPr>
        <w:t>.</w:t>
      </w:r>
    </w:p>
    <w:p>
      <w:pPr>
        <w:pStyle w:val="Normal"/>
        <w:shd w:val="clear" w:color="auto" w:fill="FFFFFF"/>
        <w:spacing w:lineRule="auto" w:line="240" w:before="0" w:after="0"/>
        <w:ind w:left="0" w:hanging="2"/>
        <w:jc w:val="both"/>
        <w:rPr>
          <w:rFonts w:ascii="Arial" w:hAnsi="Arial" w:eastAsia="Arial" w:cs="Arial"/>
          <w:sz w:val="18"/>
          <w:szCs w:val="18"/>
        </w:rPr>
      </w:pPr>
      <w:r>
        <w:rPr>
          <w:rFonts w:eastAsia="Arial" w:cs="Arial" w:ascii="Arial" w:hAnsi="Arial"/>
          <w:sz w:val="18"/>
          <w:szCs w:val="18"/>
        </w:rPr>
      </w:r>
    </w:p>
    <w:p>
      <w:pPr>
        <w:pStyle w:val="Normal"/>
        <w:shd w:val="clear" w:color="auto" w:fill="FFFFFF"/>
        <w:spacing w:lineRule="auto" w:line="240" w:before="0" w:after="0"/>
        <w:ind w:left="0" w:hanging="2"/>
        <w:jc w:val="both"/>
        <w:rPr>
          <w:rFonts w:ascii="Arial" w:hAnsi="Arial" w:eastAsia="Arial" w:cs="Arial"/>
          <w:color w:val="000000"/>
          <w:sz w:val="18"/>
          <w:szCs w:val="18"/>
        </w:rPr>
      </w:pPr>
      <w:r>
        <w:rPr>
          <w:rFonts w:eastAsia="Arial" w:cs="Arial" w:ascii="Arial" w:hAnsi="Arial"/>
          <w:color w:val="000000"/>
          <w:sz w:val="18"/>
          <w:szCs w:val="18"/>
        </w:rPr>
        <w:t>La circulaire a</w:t>
      </w:r>
      <w:r>
        <w:rPr>
          <w:rFonts w:eastAsia="Arial" w:cs="Arial" w:ascii="Arial" w:hAnsi="Arial"/>
          <w:sz w:val="18"/>
          <w:szCs w:val="18"/>
        </w:rPr>
        <w:t xml:space="preserve">ttire </w:t>
      </w:r>
      <w:r>
        <w:rPr>
          <w:rFonts w:eastAsia="Arial" w:cs="Arial" w:ascii="Arial" w:hAnsi="Arial"/>
          <w:color w:val="000000"/>
          <w:sz w:val="18"/>
          <w:szCs w:val="18"/>
        </w:rPr>
        <w:t>l’attention sur le fait que les fausses déclarations peuvent entraîner des sanctions disciplinaires. Dans ce cadre, </w:t>
      </w:r>
      <w:r>
        <w:rPr>
          <w:rFonts w:eastAsia="Arial" w:cs="Arial" w:ascii="Arial" w:hAnsi="Arial"/>
          <w:b/>
          <w:color w:val="000000"/>
          <w:sz w:val="18"/>
          <w:szCs w:val="18"/>
        </w:rPr>
        <w:t>certaines pièces justificatives complémentaires pourront être exigées de la part des services départementaux.</w:t>
      </w:r>
    </w:p>
    <w:p>
      <w:pPr>
        <w:pStyle w:val="Normal"/>
        <w:shd w:val="clear" w:color="auto" w:fill="FFFFFF"/>
        <w:spacing w:lineRule="auto" w:line="240" w:before="0" w:after="0"/>
        <w:ind w:left="0" w:hanging="2"/>
        <w:jc w:val="both"/>
        <w:rPr>
          <w:rFonts w:ascii="Arial" w:hAnsi="Arial" w:eastAsia="Arial" w:cs="Arial"/>
          <w:b/>
          <w:b/>
          <w:sz w:val="18"/>
          <w:szCs w:val="18"/>
        </w:rPr>
      </w:pPr>
      <w:r>
        <w:rPr>
          <w:rFonts w:eastAsia="Arial" w:cs="Arial" w:ascii="Arial" w:hAnsi="Arial"/>
          <w:b/>
          <w:sz w:val="18"/>
          <w:szCs w:val="18"/>
        </w:rPr>
      </w:r>
    </w:p>
    <w:p>
      <w:pPr>
        <w:pStyle w:val="Normal"/>
        <w:shd w:val="clear" w:color="auto" w:fill="FFFFFF"/>
        <w:spacing w:lineRule="auto" w:line="240" w:before="0" w:after="0"/>
        <w:ind w:left="0" w:hanging="2"/>
        <w:jc w:val="both"/>
        <w:rPr>
          <w:rFonts w:ascii="Arial" w:hAnsi="Arial" w:eastAsia="Arial" w:cs="Arial"/>
          <w:b/>
          <w:b/>
          <w:color w:val="000000" w:themeColor="text1"/>
          <w:sz w:val="18"/>
          <w:szCs w:val="18"/>
        </w:rPr>
      </w:pPr>
      <w:r>
        <w:rPr>
          <w:rFonts w:eastAsia="Arial" w:cs="Arial" w:ascii="Arial" w:hAnsi="Arial"/>
          <w:b/>
          <w:color w:val="000000"/>
          <w:sz w:val="18"/>
          <w:szCs w:val="18"/>
        </w:rPr>
        <w:t xml:space="preserve">Pour bénéficier </w:t>
      </w:r>
      <w:r>
        <w:rPr>
          <w:rFonts w:eastAsia="Arial" w:cs="Arial" w:ascii="Arial" w:hAnsi="Arial"/>
          <w:b/>
          <w:color w:val="000000" w:themeColor="text1"/>
          <w:sz w:val="18"/>
          <w:szCs w:val="18"/>
        </w:rPr>
        <w:t>des points pour rapprochement de conjoints, les candidats doivent retourner la confirmation de la demande de changement de département aux services départementaux dont ils dépendent administrativement pour le Mercredi 8 décembre 2021 au plus tard accompagnée des pièces justificatives.</w:t>
      </w:r>
    </w:p>
    <w:p>
      <w:pPr>
        <w:pStyle w:val="Normal"/>
        <w:shd w:val="clear" w:color="auto" w:fill="FFFFFF"/>
        <w:spacing w:lineRule="auto" w:line="240" w:before="0" w:after="0"/>
        <w:ind w:left="0" w:hanging="2"/>
        <w:jc w:val="both"/>
        <w:rPr>
          <w:rFonts w:ascii="Arial" w:hAnsi="Arial" w:eastAsia="Arial" w:cs="Arial"/>
          <w:color w:val="000000" w:themeColor="text1"/>
          <w:sz w:val="18"/>
          <w:szCs w:val="18"/>
        </w:rPr>
      </w:pPr>
      <w:r>
        <w:rPr>
          <w:rFonts w:eastAsia="Arial" w:cs="Arial" w:ascii="Arial" w:hAnsi="Arial"/>
          <w:color w:val="000000" w:themeColor="text1"/>
          <w:sz w:val="18"/>
          <w:szCs w:val="18"/>
        </w:rPr>
      </w:r>
    </w:p>
    <w:p>
      <w:pPr>
        <w:pStyle w:val="Normal"/>
        <w:shd w:val="clear" w:color="auto" w:fill="FFFFFF"/>
        <w:spacing w:lineRule="auto" w:line="240" w:before="0" w:after="0"/>
        <w:ind w:left="0" w:hanging="2"/>
        <w:jc w:val="both"/>
        <w:rPr>
          <w:rFonts w:ascii="Arial" w:hAnsi="Arial" w:eastAsia="Arial" w:cs="Arial"/>
          <w:color w:val="000000" w:themeColor="text1"/>
          <w:sz w:val="18"/>
          <w:szCs w:val="18"/>
        </w:rPr>
      </w:pPr>
      <w:r>
        <w:rPr>
          <w:rFonts w:eastAsia="Arial" w:cs="Arial" w:ascii="Arial" w:hAnsi="Arial"/>
          <w:color w:val="000000" w:themeColor="text1"/>
          <w:sz w:val="18"/>
          <w:szCs w:val="18"/>
        </w:rPr>
        <w:t xml:space="preserve">Concernant les demandes formulées tardivement suite à une modification de situation, les participants enverront le formulaire accompagné des pièces justificatives dans leur service de gestion avant le </w:t>
      </w:r>
      <w:r>
        <w:rPr>
          <w:rFonts w:eastAsia="Arial" w:cs="Arial" w:ascii="Arial" w:hAnsi="Arial"/>
          <w:b/>
          <w:color w:val="000000" w:themeColor="text1"/>
          <w:sz w:val="18"/>
          <w:szCs w:val="18"/>
        </w:rPr>
        <w:t>Mardi 18 janvier 2022</w:t>
      </w:r>
      <w:r>
        <w:rPr>
          <w:rFonts w:eastAsia="Arial" w:cs="Arial" w:ascii="Arial" w:hAnsi="Arial"/>
          <w:color w:val="000000" w:themeColor="text1"/>
          <w:sz w:val="18"/>
          <w:szCs w:val="18"/>
        </w:rPr>
        <w:t>.</w:t>
      </w:r>
    </w:p>
    <w:p>
      <w:pPr>
        <w:pStyle w:val="Normal"/>
        <w:shd w:val="clear" w:color="auto" w:fill="FFFFFF"/>
        <w:spacing w:lineRule="auto" w:line="240" w:before="0" w:after="0"/>
        <w:ind w:left="0" w:hanging="2"/>
        <w:jc w:val="both"/>
        <w:rPr>
          <w:rFonts w:ascii="Arial" w:hAnsi="Arial" w:eastAsia="Arial" w:cs="Arial"/>
          <w:color w:val="000000" w:themeColor="text1"/>
          <w:sz w:val="18"/>
          <w:szCs w:val="18"/>
        </w:rPr>
      </w:pPr>
      <w:r>
        <w:rPr>
          <w:rFonts w:eastAsia="Arial" w:cs="Arial" w:ascii="Arial" w:hAnsi="Arial"/>
          <w:color w:val="000000" w:themeColor="text1"/>
          <w:sz w:val="18"/>
          <w:szCs w:val="18"/>
        </w:rPr>
        <w:t>Si les justificatifs nécessaires ne sont pas fournis, aucun point supplémentaire en dehors des points liés à leur situation professionnelle ne leur sera attribué.</w:t>
      </w:r>
    </w:p>
    <w:p>
      <w:pPr>
        <w:pStyle w:val="Normal"/>
        <w:shd w:val="clear" w:color="auto" w:fill="FFFFFF"/>
        <w:spacing w:lineRule="auto" w:line="240" w:before="0" w:after="0"/>
        <w:ind w:left="0" w:hanging="2"/>
        <w:jc w:val="both"/>
        <w:rPr>
          <w:rFonts w:ascii="Times New Roman" w:hAnsi="Times New Roman" w:eastAsia="Times New Roman" w:cs="Times New Roman"/>
          <w:sz w:val="18"/>
          <w:szCs w:val="18"/>
        </w:rPr>
      </w:pPr>
      <w:r>
        <w:rPr>
          <w:rFonts w:eastAsia="Arial" w:cs="Arial" w:ascii="Arial" w:hAnsi="Arial"/>
          <w:color w:val="000000" w:themeColor="text1"/>
          <w:sz w:val="18"/>
          <w:szCs w:val="18"/>
        </w:rPr>
        <w:t xml:space="preserve">Les bonifications accordées au titre de la situation familiale ne sont pas cumulables (rapprochement </w:t>
      </w:r>
      <w:r>
        <w:rPr>
          <w:rFonts w:eastAsia="Arial" w:cs="Arial" w:ascii="Arial" w:hAnsi="Arial"/>
          <w:color w:val="000000"/>
          <w:sz w:val="18"/>
          <w:szCs w:val="18"/>
        </w:rPr>
        <w:t>de conjoints, autorité parentale conjointe, situation de parent isolé, vœux liés).</w:t>
      </w:r>
    </w:p>
    <w:p>
      <w:pPr>
        <w:pStyle w:val="Normal"/>
        <w:spacing w:lineRule="auto" w:line="240" w:before="100" w:after="0"/>
        <w:ind w:left="0" w:hanging="2"/>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spacing w:lineRule="auto" w:line="240" w:before="100" w:after="0"/>
        <w:ind w:left="0" w:hanging="2"/>
        <w:jc w:val="both"/>
        <w:rPr>
          <w:rFonts w:ascii="Arial" w:hAnsi="Arial" w:eastAsia="Arial" w:cs="Arial"/>
          <w:color w:val="FF0000"/>
          <w:sz w:val="18"/>
          <w:szCs w:val="18"/>
        </w:rPr>
      </w:pPr>
      <w:r>
        <w:rPr>
          <w:rFonts w:eastAsia="Arial" w:cs="Arial" w:ascii="Arial" w:hAnsi="Arial"/>
          <w:b/>
          <w:i/>
          <w:color w:val="000000"/>
          <w:sz w:val="18"/>
          <w:szCs w:val="18"/>
          <w:u w:val="single"/>
        </w:rPr>
        <w:t>Attention :</w:t>
      </w:r>
      <w:r>
        <w:rPr>
          <w:rFonts w:eastAsia="Arial" w:cs="Arial" w:ascii="Arial" w:hAnsi="Arial"/>
          <w:color w:val="000000"/>
          <w:sz w:val="18"/>
          <w:szCs w:val="18"/>
        </w:rPr>
        <w:t xml:space="preserve"> Les collègues dont le conjoint s'est installé dans un autre département à l'occasion de sa retraite ne peuvent pas bénéficier des points pour rapprochement de conjoints.</w:t>
      </w:r>
    </w:p>
    <w:p>
      <w:pPr>
        <w:pStyle w:val="ListParagraph"/>
        <w:numPr>
          <w:ilvl w:val="0"/>
          <w:numId w:val="10"/>
        </w:numPr>
        <w:spacing w:lineRule="auto" w:line="240" w:before="100" w:after="0"/>
        <w:jc w:val="both"/>
        <w:rPr>
          <w:rFonts w:ascii="Arial" w:hAnsi="Arial" w:eastAsia="Arial" w:cs="Arial"/>
          <w:b/>
          <w:b/>
          <w:color w:val="FF0000"/>
          <w:sz w:val="18"/>
          <w:szCs w:val="18"/>
        </w:rPr>
      </w:pPr>
      <w:r>
        <w:rPr>
          <w:rFonts w:eastAsia="Arial" w:cs="Arial" w:ascii="Arial" w:hAnsi="Arial"/>
          <w:b/>
          <w:color w:val="FF0000"/>
          <w:sz w:val="18"/>
          <w:szCs w:val="18"/>
        </w:rPr>
        <w:t>Autorité parentale conjointe</w:t>
      </w:r>
    </w:p>
    <w:p>
      <w:pPr>
        <w:pStyle w:val="Normal"/>
        <w:spacing w:lineRule="auto" w:line="240" w:before="100" w:after="0"/>
        <w:ind w:left="0" w:hanging="2"/>
        <w:jc w:val="both"/>
        <w:rPr>
          <w:rFonts w:ascii="Arial" w:hAnsi="Arial" w:eastAsia="Arial" w:cs="Arial"/>
          <w:b/>
          <w:b/>
          <w:bCs/>
          <w:color w:val="000000" w:themeColor="text1"/>
          <w:sz w:val="18"/>
          <w:szCs w:val="18"/>
        </w:rPr>
      </w:pPr>
      <w:r>
        <w:rPr>
          <w:rFonts w:eastAsia="Arial" w:cs="Arial" w:ascii="Arial" w:hAnsi="Arial"/>
          <w:color w:val="000000" w:themeColor="text1"/>
          <w:sz w:val="18"/>
          <w:szCs w:val="18"/>
        </w:rPr>
        <w:t xml:space="preserve">Les participants ayant à charge un ou des enfants de moins de 18 ans au 31 août </w:t>
      </w:r>
      <w:r>
        <w:rPr>
          <w:rFonts w:eastAsia="Arial" w:cs="Arial" w:ascii="Arial" w:hAnsi="Arial"/>
          <w:b/>
          <w:color w:val="000000" w:themeColor="text1"/>
          <w:sz w:val="18"/>
          <w:szCs w:val="18"/>
        </w:rPr>
        <w:t>2022</w:t>
      </w:r>
      <w:r>
        <w:rPr>
          <w:rFonts w:eastAsia="Arial" w:cs="Arial" w:ascii="Arial" w:hAnsi="Arial"/>
          <w:color w:val="000000" w:themeColor="text1"/>
          <w:sz w:val="18"/>
          <w:szCs w:val="18"/>
        </w:rPr>
        <w:t xml:space="preserve"> et exerçant l’autorité parentale conjointe (garde alternée, garde partagée, droits de visite, ...) peuvent bénéficier de 150 points comme dans le cadre du rapprochement de conjoints, 50 points par enfant ainsi que des bonifications de durée de séparation </w:t>
      </w:r>
      <w:r>
        <w:rPr>
          <w:rFonts w:eastAsia="Arial" w:cs="Arial" w:ascii="Arial" w:hAnsi="Arial"/>
          <w:b/>
          <w:bCs/>
          <w:color w:val="000000" w:themeColor="text1"/>
          <w:sz w:val="18"/>
          <w:szCs w:val="18"/>
        </w:rPr>
        <w:t>(cf C.c Durée de séparation)</w:t>
      </w:r>
    </w:p>
    <w:p>
      <w:pPr>
        <w:pStyle w:val="Normal"/>
        <w:spacing w:lineRule="auto" w:line="240" w:before="100" w:after="0"/>
        <w:ind w:left="0" w:hanging="2"/>
        <w:jc w:val="both"/>
        <w:rPr>
          <w:rFonts w:ascii="Arial" w:hAnsi="Arial" w:eastAsia="Arial" w:cs="Arial"/>
          <w:color w:val="000000" w:themeColor="text1"/>
          <w:sz w:val="18"/>
          <w:szCs w:val="18"/>
        </w:rPr>
      </w:pPr>
      <w:r>
        <w:rPr>
          <w:rFonts w:eastAsia="Arial" w:cs="Arial" w:ascii="Arial" w:hAnsi="Arial"/>
          <w:b/>
          <w:i/>
          <w:color w:val="000000" w:themeColor="text1"/>
          <w:sz w:val="18"/>
          <w:szCs w:val="18"/>
        </w:rPr>
        <w:t>Pièces justificatives à fournir dans ce cas </w:t>
      </w:r>
      <w:r>
        <w:rPr>
          <w:rFonts w:eastAsia="Arial" w:cs="Arial" w:ascii="Arial" w:hAnsi="Arial"/>
          <w:color w:val="000000" w:themeColor="text1"/>
          <w:sz w:val="18"/>
          <w:szCs w:val="18"/>
        </w:rPr>
        <w:t>:</w:t>
      </w:r>
    </w:p>
    <w:p>
      <w:pPr>
        <w:pStyle w:val="ListParagraph"/>
        <w:numPr>
          <w:ilvl w:val="0"/>
          <w:numId w:val="8"/>
        </w:numPr>
        <w:spacing w:lineRule="auto" w:line="240" w:before="100" w:after="0"/>
        <w:jc w:val="both"/>
        <w:rPr>
          <w:rFonts w:ascii="Arial" w:hAnsi="Arial" w:eastAsia="Arial" w:cs="Arial"/>
          <w:color w:val="000000" w:themeColor="text1"/>
          <w:sz w:val="18"/>
          <w:szCs w:val="18"/>
        </w:rPr>
      </w:pPr>
      <w:r>
        <w:rPr>
          <w:rFonts w:eastAsia="Arial" w:cs="Arial" w:ascii="Arial" w:hAnsi="Arial"/>
          <w:color w:val="000000"/>
          <w:sz w:val="18"/>
          <w:szCs w:val="18"/>
        </w:rPr>
        <w:t>photocopie du livret de famille ou de l’extrait d’acte de naissance ;</w:t>
      </w:r>
    </w:p>
    <w:p>
      <w:pPr>
        <w:pStyle w:val="ListParagraph"/>
        <w:numPr>
          <w:ilvl w:val="0"/>
          <w:numId w:val="8"/>
        </w:numPr>
        <w:spacing w:lineRule="auto" w:line="240" w:before="100" w:after="0"/>
        <w:jc w:val="both"/>
        <w:rPr>
          <w:rFonts w:ascii="Arial" w:hAnsi="Arial" w:eastAsia="Arial" w:cs="Arial"/>
          <w:color w:val="000000"/>
          <w:sz w:val="18"/>
          <w:szCs w:val="18"/>
        </w:rPr>
      </w:pPr>
      <w:r>
        <w:rPr>
          <w:rFonts w:eastAsia="Arial" w:cs="Arial" w:ascii="Arial" w:hAnsi="Arial"/>
          <w:color w:val="000000"/>
          <w:sz w:val="18"/>
          <w:szCs w:val="18"/>
        </w:rPr>
        <w:t>décisions de justice concernant la résidence de l’enfant ;</w:t>
      </w:r>
    </w:p>
    <w:p>
      <w:pPr>
        <w:pStyle w:val="ListParagraph"/>
        <w:numPr>
          <w:ilvl w:val="0"/>
          <w:numId w:val="8"/>
        </w:numPr>
        <w:spacing w:lineRule="auto" w:line="240" w:before="100" w:after="0"/>
        <w:jc w:val="both"/>
        <w:rPr>
          <w:rFonts w:ascii="Arial" w:hAnsi="Arial" w:eastAsia="Arial" w:cs="Arial"/>
          <w:color w:val="000000"/>
          <w:sz w:val="18"/>
          <w:szCs w:val="18"/>
        </w:rPr>
      </w:pPr>
      <w:r>
        <w:rPr>
          <w:rFonts w:eastAsia="Arial" w:cs="Arial" w:ascii="Arial" w:hAnsi="Arial"/>
          <w:color w:val="000000"/>
          <w:sz w:val="18"/>
          <w:szCs w:val="18"/>
        </w:rPr>
        <w:t>décisions de justice et/ou justificatifs définissant les modalités d’exercice du droit de visite ou d’organisation de l’hébergement ;</w:t>
      </w:r>
    </w:p>
    <w:p>
      <w:pPr>
        <w:pStyle w:val="ListParagraph"/>
        <w:numPr>
          <w:ilvl w:val="0"/>
          <w:numId w:val="8"/>
        </w:numPr>
        <w:spacing w:lineRule="auto" w:line="240" w:before="100" w:after="0"/>
        <w:jc w:val="both"/>
        <w:rPr>
          <w:rFonts w:ascii="Arial" w:hAnsi="Arial" w:eastAsia="Arial" w:cs="Arial"/>
          <w:color w:val="000000"/>
          <w:sz w:val="18"/>
          <w:szCs w:val="18"/>
        </w:rPr>
      </w:pPr>
      <w:r>
        <w:rPr>
          <w:rFonts w:eastAsia="Arial" w:cs="Arial" w:ascii="Arial" w:hAnsi="Arial"/>
          <w:color w:val="000000"/>
          <w:sz w:val="18"/>
          <w:szCs w:val="18"/>
        </w:rPr>
        <w:t>Pièce justificative concernant le département sollicité (attestation de la résidence professionnelle et de l’activité professionnelle de l’autre parent, ou certificat de scolarité de l’enfant et toute pièce pouvant justifier de l’adresse de l’autre parent détenteur de l’autorité parentale conjointe).</w:t>
      </w:r>
    </w:p>
    <w:p>
      <w:pPr>
        <w:pStyle w:val="Normal"/>
        <w:spacing w:lineRule="auto" w:line="240" w:before="100" w:after="0"/>
        <w:ind w:left="0" w:hanging="2"/>
        <w:jc w:val="both"/>
        <w:rPr>
          <w:rFonts w:ascii="Arial" w:hAnsi="Arial" w:eastAsia="Arial" w:cs="Arial"/>
          <w:color w:val="000000"/>
          <w:sz w:val="18"/>
          <w:szCs w:val="18"/>
        </w:rPr>
      </w:pPr>
      <w:r>
        <w:rPr>
          <w:rFonts w:eastAsia="Arial" w:cs="Arial" w:ascii="Arial" w:hAnsi="Arial"/>
          <w:sz w:val="18"/>
          <w:szCs w:val="18"/>
        </w:rPr>
        <w:t>Tout comme pour la demande formulée au titre du rapprochement de conjoints, des justificatifs sont à fournir pour le département sollicité (ou le(s) département(s) limitrophe(s)).</w:t>
      </w:r>
    </w:p>
    <w:p>
      <w:pPr>
        <w:pStyle w:val="Normal"/>
        <w:spacing w:lineRule="auto" w:line="240" w:before="100" w:after="0"/>
        <w:ind w:left="0" w:hanging="2"/>
        <w:jc w:val="both"/>
        <w:rPr>
          <w:rFonts w:ascii="Arial" w:hAnsi="Arial" w:eastAsia="Arial" w:cs="Arial"/>
          <w:color w:val="000000"/>
          <w:sz w:val="18"/>
          <w:szCs w:val="18"/>
        </w:rPr>
      </w:pPr>
      <w:r>
        <w:rPr>
          <w:rFonts w:eastAsia="Arial" w:cs="Arial" w:ascii="Arial" w:hAnsi="Arial"/>
          <w:b/>
          <w:color w:val="000000"/>
          <w:sz w:val="18"/>
          <w:szCs w:val="18"/>
        </w:rPr>
        <w:t>150 points sont accordés</w:t>
      </w:r>
      <w:r>
        <w:rPr>
          <w:rFonts w:eastAsia="Arial" w:cs="Arial" w:ascii="Arial" w:hAnsi="Arial"/>
          <w:color w:val="000000"/>
          <w:sz w:val="18"/>
          <w:szCs w:val="18"/>
        </w:rPr>
        <w:t xml:space="preserve"> pour le 1</w:t>
      </w:r>
      <w:r>
        <w:rPr>
          <w:rFonts w:eastAsia="Arial" w:cs="Arial" w:ascii="Arial" w:hAnsi="Arial"/>
          <w:color w:val="000000"/>
          <w:sz w:val="18"/>
          <w:szCs w:val="18"/>
          <w:vertAlign w:val="superscript"/>
        </w:rPr>
        <w:t>er</w:t>
      </w:r>
      <w:r>
        <w:rPr>
          <w:rFonts w:eastAsia="Arial" w:cs="Arial" w:ascii="Arial" w:hAnsi="Arial"/>
          <w:color w:val="000000"/>
          <w:sz w:val="18"/>
          <w:szCs w:val="18"/>
        </w:rPr>
        <w:t xml:space="preserve"> vœu qui doit être le département d'exercice professionnel du conjoint et pour les vœux portant sur les départements limitrophes.</w:t>
      </w:r>
    </w:p>
    <w:p>
      <w:pPr>
        <w:pStyle w:val="Normal"/>
        <w:spacing w:lineRule="auto" w:line="240" w:before="100" w:after="0"/>
        <w:ind w:left="0" w:hanging="2"/>
        <w:jc w:val="both"/>
        <w:rPr>
          <w:rFonts w:ascii="Arial" w:hAnsi="Arial" w:eastAsia="Arial" w:cs="Arial"/>
          <w:color w:val="000000"/>
          <w:sz w:val="18"/>
          <w:szCs w:val="18"/>
        </w:rPr>
      </w:pPr>
      <w:r>
        <w:rPr>
          <w:rFonts w:eastAsia="Arial" w:cs="Arial" w:ascii="Arial" w:hAnsi="Arial"/>
          <w:color w:val="000000"/>
          <w:sz w:val="18"/>
          <w:szCs w:val="18"/>
        </w:rPr>
        <w:t>Lorsque le conjoint exerce dans un pays étranger limitrophe de la France, les points pour rapprochement de conjoints sont attribués pour un des départements frontaliers complétés le cas échéant par les départements limitrophes.</w:t>
      </w:r>
    </w:p>
    <w:p>
      <w:pPr>
        <w:pStyle w:val="Normal"/>
        <w:spacing w:lineRule="auto" w:line="240" w:before="100" w:after="0"/>
        <w:ind w:left="0" w:hanging="2"/>
        <w:jc w:val="both"/>
        <w:rPr>
          <w:rFonts w:ascii="Arial" w:hAnsi="Arial" w:eastAsia="Arial" w:cs="Arial"/>
          <w:sz w:val="18"/>
          <w:szCs w:val="18"/>
        </w:rPr>
      </w:pPr>
      <w:r>
        <w:rPr>
          <w:rFonts w:eastAsia="Arial" w:cs="Arial" w:ascii="Arial" w:hAnsi="Arial"/>
          <w:color w:val="000000"/>
          <w:sz w:val="18"/>
          <w:szCs w:val="18"/>
        </w:rPr>
        <w:t>Lorsque le conjoint est inscrit au Pôle emploi, le rapprochement de conjoints porte sur le lieu d'inscription sous réserve de compatibilité avec l'ancienne résidence professionnelle.</w:t>
      </w:r>
    </w:p>
    <w:p>
      <w:pPr>
        <w:pStyle w:val="Normal"/>
        <w:spacing w:lineRule="auto" w:line="240" w:before="100" w:after="0"/>
        <w:ind w:left="0" w:hanging="2"/>
        <w:jc w:val="both"/>
        <w:rPr>
          <w:rFonts w:ascii="Arial" w:hAnsi="Arial" w:eastAsia="Arial" w:cs="Arial"/>
          <w:sz w:val="18"/>
          <w:szCs w:val="18"/>
        </w:rPr>
      </w:pPr>
      <w:r>
        <w:rPr>
          <w:rFonts w:eastAsia="Arial" w:cs="Arial" w:ascii="Arial" w:hAnsi="Arial"/>
          <w:sz w:val="18"/>
          <w:szCs w:val="18"/>
        </w:rPr>
      </w:r>
    </w:p>
    <w:p>
      <w:pPr>
        <w:pStyle w:val="Normal"/>
        <w:spacing w:lineRule="auto" w:line="240" w:before="100" w:after="0"/>
        <w:ind w:left="0" w:hanging="2"/>
        <w:jc w:val="both"/>
        <w:rPr>
          <w:rFonts w:ascii="Arial" w:hAnsi="Arial" w:eastAsia="Arial" w:cs="Arial"/>
          <w:color w:val="000000"/>
          <w:sz w:val="18"/>
          <w:szCs w:val="18"/>
        </w:rPr>
      </w:pPr>
      <w:r>
        <w:rPr>
          <w:rFonts w:eastAsia="Arial" w:cs="Arial" w:ascii="Arial" w:hAnsi="Arial"/>
          <w:b/>
          <w:sz w:val="18"/>
          <w:szCs w:val="18"/>
        </w:rPr>
        <w:t>C</w:t>
      </w:r>
      <w:r>
        <w:rPr>
          <w:rFonts w:eastAsia="Arial" w:cs="Arial" w:ascii="Arial" w:hAnsi="Arial"/>
          <w:b/>
          <w:color w:val="000000"/>
          <w:sz w:val="18"/>
          <w:szCs w:val="18"/>
        </w:rPr>
        <w:t>.</w:t>
      </w:r>
      <w:r>
        <w:rPr>
          <w:rFonts w:eastAsia="Arial" w:cs="Arial" w:ascii="Arial" w:hAnsi="Arial"/>
          <w:b/>
          <w:sz w:val="18"/>
          <w:szCs w:val="18"/>
        </w:rPr>
        <w:t>2</w:t>
      </w:r>
      <w:r>
        <w:rPr>
          <w:rFonts w:eastAsia="Arial" w:cs="Arial" w:ascii="Arial" w:hAnsi="Arial"/>
          <w:b/>
          <w:color w:val="000000"/>
          <w:sz w:val="18"/>
          <w:szCs w:val="18"/>
        </w:rPr>
        <w:t>.</w:t>
      </w:r>
      <w:r>
        <w:rPr>
          <w:rFonts w:eastAsia="Arial" w:cs="Arial" w:ascii="Arial" w:hAnsi="Arial"/>
          <w:b/>
          <w:sz w:val="18"/>
          <w:szCs w:val="18"/>
        </w:rPr>
        <w:t xml:space="preserve"> </w:t>
        <w:tab/>
        <w:t>E</w:t>
      </w:r>
      <w:r>
        <w:rPr>
          <w:rFonts w:eastAsia="Arial" w:cs="Arial" w:ascii="Arial" w:hAnsi="Arial"/>
          <w:b/>
          <w:color w:val="000000"/>
          <w:sz w:val="18"/>
          <w:szCs w:val="18"/>
        </w:rPr>
        <w:t>nfants à charge de moins</w:t>
      </w:r>
      <w:r>
        <w:rPr>
          <w:rFonts w:eastAsia="Arial" w:cs="Arial" w:ascii="Arial" w:hAnsi="Arial"/>
          <w:b/>
          <w:sz w:val="18"/>
          <w:szCs w:val="18"/>
        </w:rPr>
        <w:t xml:space="preserve"> de 18 ans</w:t>
      </w:r>
    </w:p>
    <w:p>
      <w:pPr>
        <w:pStyle w:val="Normal"/>
        <w:spacing w:lineRule="auto" w:line="240" w:before="100" w:after="0"/>
        <w:ind w:left="0" w:hanging="2"/>
        <w:jc w:val="both"/>
        <w:rPr>
          <w:rFonts w:ascii="Arial" w:hAnsi="Arial" w:eastAsia="Arial" w:cs="Arial"/>
          <w:color w:val="000000" w:themeColor="text1"/>
          <w:sz w:val="18"/>
          <w:szCs w:val="18"/>
        </w:rPr>
      </w:pPr>
      <w:r>
        <w:rPr>
          <w:rFonts w:eastAsia="Arial" w:cs="Arial" w:ascii="Arial" w:hAnsi="Arial"/>
          <w:color w:val="000000"/>
          <w:sz w:val="18"/>
          <w:szCs w:val="18"/>
        </w:rPr>
        <w:t xml:space="preserve">50 points sont accordés par enfant à charge, y </w:t>
      </w:r>
      <w:r>
        <w:rPr>
          <w:rFonts w:eastAsia="Arial" w:cs="Arial" w:ascii="Arial" w:hAnsi="Arial"/>
          <w:color w:val="000000" w:themeColor="text1"/>
          <w:sz w:val="18"/>
          <w:szCs w:val="18"/>
        </w:rPr>
        <w:t xml:space="preserve">compris enfant à naître, </w:t>
      </w:r>
      <w:r>
        <w:rPr>
          <w:rFonts w:eastAsia="Arial" w:cs="Arial" w:ascii="Arial" w:hAnsi="Arial"/>
          <w:b/>
          <w:i/>
          <w:color w:val="000000" w:themeColor="text1"/>
          <w:sz w:val="18"/>
          <w:szCs w:val="18"/>
        </w:rPr>
        <w:t xml:space="preserve">dans le cadre du rapprochement de conjoints. </w:t>
      </w:r>
      <w:r>
        <w:rPr>
          <w:rFonts w:eastAsia="Arial" w:cs="Arial" w:ascii="Arial" w:hAnsi="Arial"/>
          <w:color w:val="000000" w:themeColor="text1"/>
          <w:sz w:val="18"/>
          <w:szCs w:val="18"/>
        </w:rPr>
        <w:t xml:space="preserve">Les enfants doivent avoir moins de 18 ans au 31 août </w:t>
      </w:r>
      <w:r>
        <w:rPr>
          <w:rFonts w:eastAsia="Arial" w:cs="Arial" w:ascii="Arial" w:hAnsi="Arial"/>
          <w:b/>
          <w:color w:val="000000" w:themeColor="text1"/>
          <w:sz w:val="18"/>
          <w:szCs w:val="18"/>
        </w:rPr>
        <w:t>2022</w:t>
      </w:r>
      <w:r>
        <w:rPr>
          <w:rFonts w:eastAsia="Arial" w:cs="Arial" w:ascii="Arial" w:hAnsi="Arial"/>
          <w:color w:val="000000" w:themeColor="text1"/>
          <w:sz w:val="18"/>
          <w:szCs w:val="18"/>
        </w:rPr>
        <w:t>.</w:t>
      </w:r>
    </w:p>
    <w:p>
      <w:pPr>
        <w:pStyle w:val="Normal"/>
        <w:spacing w:lineRule="auto" w:line="240" w:before="100" w:after="0"/>
        <w:ind w:left="0" w:hanging="2"/>
        <w:jc w:val="both"/>
        <w:rPr>
          <w:rFonts w:ascii="Arial" w:hAnsi="Arial" w:eastAsia="Arial" w:cs="Arial"/>
          <w:color w:val="000000" w:themeColor="text1"/>
          <w:sz w:val="18"/>
          <w:szCs w:val="18"/>
        </w:rPr>
      </w:pPr>
      <w:r>
        <w:rPr>
          <w:rFonts w:eastAsia="Arial" w:cs="Arial" w:ascii="Arial" w:hAnsi="Arial"/>
          <w:color w:val="000000" w:themeColor="text1"/>
          <w:sz w:val="18"/>
          <w:szCs w:val="18"/>
        </w:rPr>
      </w:r>
    </w:p>
    <w:p>
      <w:pPr>
        <w:pStyle w:val="Normal"/>
        <w:spacing w:lineRule="auto" w:line="240" w:before="100" w:after="0"/>
        <w:ind w:left="0" w:hanging="2"/>
        <w:jc w:val="both"/>
        <w:rPr>
          <w:rFonts w:ascii="Arial" w:hAnsi="Arial" w:eastAsia="Arial" w:cs="Arial"/>
          <w:color w:val="000000" w:themeColor="text1"/>
          <w:sz w:val="18"/>
          <w:szCs w:val="18"/>
        </w:rPr>
      </w:pPr>
      <w:r>
        <w:rPr>
          <w:rFonts w:eastAsia="Arial" w:cs="Arial" w:ascii="Arial" w:hAnsi="Arial"/>
          <w:b/>
          <w:color w:val="000000" w:themeColor="text1"/>
          <w:sz w:val="18"/>
          <w:szCs w:val="18"/>
        </w:rPr>
        <w:t xml:space="preserve">C.3. </w:t>
        <w:tab/>
        <w:t>Durée de séparation</w:t>
      </w:r>
    </w:p>
    <w:p>
      <w:pPr>
        <w:pStyle w:val="Normal"/>
        <w:spacing w:lineRule="auto" w:line="240" w:before="100" w:after="0"/>
        <w:ind w:left="0" w:hanging="2"/>
        <w:jc w:val="both"/>
        <w:rPr>
          <w:rFonts w:ascii="Arial" w:hAnsi="Arial" w:eastAsia="Arial" w:cs="Arial"/>
          <w:color w:val="FF0000"/>
          <w:sz w:val="18"/>
          <w:szCs w:val="18"/>
        </w:rPr>
      </w:pPr>
      <w:r>
        <w:rPr>
          <w:rFonts w:eastAsia="Arial" w:cs="Arial" w:ascii="Arial" w:hAnsi="Arial"/>
          <w:color w:val="000000"/>
          <w:sz w:val="18"/>
          <w:szCs w:val="18"/>
        </w:rPr>
        <w:t>Une bonification est accordée par année scolaire entière de séparation, selon le barème suivant :</w:t>
      </w:r>
    </w:p>
    <w:p>
      <w:pPr>
        <w:pStyle w:val="Normal"/>
        <w:spacing w:lineRule="auto" w:line="240" w:before="100" w:after="0"/>
        <w:ind w:left="0" w:hanging="2"/>
        <w:jc w:val="both"/>
        <w:rPr>
          <w:rFonts w:ascii="Arial" w:hAnsi="Arial" w:eastAsia="Arial" w:cs="Arial"/>
          <w:color w:val="000000"/>
          <w:sz w:val="18"/>
          <w:szCs w:val="18"/>
        </w:rPr>
      </w:pPr>
      <w:r>
        <w:rPr>
          <w:rFonts w:eastAsia="Arial" w:cs="Arial" w:ascii="Arial" w:hAnsi="Arial"/>
          <w:b/>
          <w:color w:val="FF0000"/>
          <w:sz w:val="18"/>
          <w:szCs w:val="18"/>
        </w:rPr>
        <w:t>Enseignant en activité</w:t>
      </w:r>
    </w:p>
    <w:p>
      <w:pPr>
        <w:pStyle w:val="Normal"/>
        <w:spacing w:lineRule="auto" w:line="240" w:before="0" w:after="0"/>
        <w:ind w:left="2" w:hanging="2"/>
        <w:jc w:val="both"/>
        <w:rPr>
          <w:rFonts w:ascii="Arial" w:hAnsi="Arial" w:eastAsia="Arial" w:cs="Arial"/>
          <w:color w:val="000000"/>
          <w:sz w:val="18"/>
          <w:szCs w:val="18"/>
        </w:rPr>
      </w:pPr>
      <w:r>
        <w:rPr>
          <w:rFonts w:eastAsia="Arial" w:cs="Arial" w:ascii="Arial" w:hAnsi="Arial"/>
          <w:color w:val="000000"/>
          <w:sz w:val="18"/>
          <w:szCs w:val="18"/>
        </w:rPr>
        <w:t>La situation de séparation doit être au moins égale à 6 mois de séparation effective par année scolaire considérée.</w:t>
      </w:r>
    </w:p>
    <w:p>
      <w:pPr>
        <w:pStyle w:val="ListParagraph"/>
        <w:numPr>
          <w:ilvl w:val="0"/>
          <w:numId w:val="3"/>
        </w:numP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1 année de séparation = 50 points ;</w:t>
      </w:r>
    </w:p>
    <w:p>
      <w:pPr>
        <w:pStyle w:val="ListParagraph"/>
        <w:numPr>
          <w:ilvl w:val="0"/>
          <w:numId w:val="3"/>
        </w:numP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 xml:space="preserve">2 années de séparation = </w:t>
        <w:tab/>
        <w:t>200 points ;</w:t>
      </w:r>
    </w:p>
    <w:p>
      <w:pPr>
        <w:pStyle w:val="ListParagraph"/>
        <w:numPr>
          <w:ilvl w:val="0"/>
          <w:numId w:val="3"/>
        </w:numP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3 années de séparation = 350 points ;</w:t>
      </w:r>
    </w:p>
    <w:p>
      <w:pPr>
        <w:pStyle w:val="ListParagraph"/>
        <w:numPr>
          <w:ilvl w:val="0"/>
          <w:numId w:val="3"/>
        </w:numPr>
        <w:spacing w:lineRule="auto" w:line="240" w:before="0" w:after="0"/>
        <w:jc w:val="both"/>
        <w:rPr>
          <w:rFonts w:ascii="Arial" w:hAnsi="Arial" w:eastAsia="Arial" w:cs="Arial"/>
          <w:color w:val="FF0000"/>
          <w:sz w:val="18"/>
          <w:szCs w:val="18"/>
        </w:rPr>
      </w:pPr>
      <w:r>
        <w:rPr>
          <w:rFonts w:eastAsia="Arial" w:cs="Arial" w:ascii="Arial" w:hAnsi="Arial"/>
          <w:color w:val="000000"/>
          <w:sz w:val="18"/>
          <w:szCs w:val="18"/>
        </w:rPr>
        <w:t>4 années ou plus de séparation = 450 points.</w:t>
      </w:r>
    </w:p>
    <w:p>
      <w:pPr>
        <w:pStyle w:val="Normal"/>
        <w:spacing w:lineRule="auto" w:line="240" w:before="0" w:after="0"/>
        <w:ind w:left="2" w:hanging="0"/>
        <w:jc w:val="both"/>
        <w:rPr>
          <w:rFonts w:ascii="Arial" w:hAnsi="Arial" w:eastAsia="Arial" w:cs="Arial"/>
          <w:color w:val="FF0000"/>
          <w:sz w:val="18"/>
          <w:szCs w:val="18"/>
        </w:rPr>
      </w:pPr>
      <w:r>
        <w:rPr>
          <w:rFonts w:eastAsia="Arial" w:cs="Arial" w:ascii="Arial" w:hAnsi="Arial"/>
          <w:color w:val="FF0000"/>
          <w:sz w:val="18"/>
          <w:szCs w:val="18"/>
        </w:rPr>
      </w:r>
    </w:p>
    <w:p>
      <w:pPr>
        <w:pStyle w:val="Normal"/>
        <w:spacing w:lineRule="auto" w:line="240" w:before="0" w:after="0"/>
        <w:ind w:left="2" w:hanging="2"/>
        <w:jc w:val="both"/>
        <w:rPr>
          <w:rFonts w:ascii="Arial" w:hAnsi="Arial" w:eastAsia="Arial" w:cs="Arial"/>
          <w:color w:val="000000"/>
          <w:sz w:val="18"/>
          <w:szCs w:val="18"/>
        </w:rPr>
      </w:pPr>
      <w:r>
        <w:rPr>
          <w:rFonts w:eastAsia="Arial" w:cs="Arial" w:ascii="Arial" w:hAnsi="Arial"/>
          <w:b/>
          <w:color w:val="FF0000"/>
          <w:sz w:val="18"/>
          <w:szCs w:val="18"/>
        </w:rPr>
        <w:t>Enseignant en congé parental ou en disponibilité pour suivre le conjoint pendant l'intégralité de l'année scolaire étudiée</w:t>
      </w:r>
    </w:p>
    <w:p>
      <w:pPr>
        <w:pStyle w:val="Normal"/>
        <w:spacing w:lineRule="auto" w:line="240" w:before="0" w:after="0"/>
        <w:ind w:left="2" w:hanging="2"/>
        <w:jc w:val="both"/>
        <w:rPr>
          <w:rFonts w:ascii="Arial" w:hAnsi="Arial" w:eastAsia="Arial" w:cs="Arial"/>
          <w:color w:val="000000"/>
          <w:sz w:val="18"/>
          <w:szCs w:val="18"/>
        </w:rPr>
      </w:pPr>
      <w:r>
        <w:rPr>
          <w:rFonts w:eastAsia="Arial" w:cs="Arial" w:ascii="Arial" w:hAnsi="Arial"/>
          <w:color w:val="000000"/>
          <w:sz w:val="18"/>
          <w:szCs w:val="18"/>
        </w:rPr>
        <w:t>Les périodes de congé parental ou de disponibilité pour suivre le conjoint sont comptabilisées pour moitié dans le calcul des années de séparation :</w:t>
      </w:r>
    </w:p>
    <w:p>
      <w:pPr>
        <w:pStyle w:val="ListParagraph"/>
        <w:numPr>
          <w:ilvl w:val="0"/>
          <w:numId w:val="3"/>
        </w:numP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1 an = 25 points (½ année de séparation) ;</w:t>
      </w:r>
    </w:p>
    <w:p>
      <w:pPr>
        <w:pStyle w:val="ListParagraph"/>
        <w:numPr>
          <w:ilvl w:val="0"/>
          <w:numId w:val="3"/>
        </w:numPr>
        <w:spacing w:lineRule="auto" w:line="240" w:before="0" w:after="0"/>
        <w:jc w:val="both"/>
        <w:rPr>
          <w:rFonts w:ascii="Arial" w:hAnsi="Arial" w:eastAsia="Arial" w:cs="Arial"/>
          <w:color w:val="000000"/>
          <w:sz w:val="18"/>
          <w:szCs w:val="18"/>
        </w:rPr>
      </w:pPr>
      <w:r>
        <w:rPr>
          <w:rFonts w:eastAsia="Arial" w:cs="Arial" w:ascii="Arial" w:hAnsi="Arial"/>
          <w:color w:val="000000"/>
          <w:sz w:val="18"/>
          <w:szCs w:val="18"/>
        </w:rPr>
        <w:t>2 ans = 50 points (1 année de séparation) ;</w:t>
      </w:r>
    </w:p>
    <w:p>
      <w:pPr>
        <w:pStyle w:val="ListParagraph"/>
        <w:numPr>
          <w:ilvl w:val="0"/>
          <w:numId w:val="3"/>
        </w:numPr>
        <w:spacing w:lineRule="auto" w:line="240" w:before="0" w:after="0"/>
        <w:jc w:val="both"/>
        <w:rPr>
          <w:rFonts w:ascii="Arial" w:hAnsi="Arial" w:eastAsia="Arial" w:cs="Arial"/>
          <w:sz w:val="18"/>
          <w:szCs w:val="18"/>
        </w:rPr>
      </w:pPr>
      <w:r>
        <w:rPr>
          <w:rFonts w:eastAsia="Arial" w:cs="Arial" w:ascii="Arial" w:hAnsi="Arial"/>
          <w:color w:val="000000"/>
          <w:sz w:val="18"/>
          <w:szCs w:val="18"/>
        </w:rPr>
        <w:t>3 a</w:t>
      </w:r>
      <w:r>
        <w:rPr>
          <w:rFonts w:eastAsia="Arial" w:cs="Arial" w:ascii="Arial" w:hAnsi="Arial"/>
          <w:sz w:val="18"/>
          <w:szCs w:val="18"/>
        </w:rPr>
        <w:t>ns = 75 points (1,5 année de séparation) ;</w:t>
      </w:r>
    </w:p>
    <w:p>
      <w:pPr>
        <w:pStyle w:val="ListParagraph"/>
        <w:numPr>
          <w:ilvl w:val="0"/>
          <w:numId w:val="3"/>
        </w:numPr>
        <w:spacing w:lineRule="auto" w:line="240" w:before="0" w:after="0"/>
        <w:jc w:val="both"/>
        <w:rPr>
          <w:rFonts w:ascii="Arial" w:hAnsi="Arial" w:eastAsia="Arial" w:cs="Arial"/>
          <w:sz w:val="18"/>
          <w:szCs w:val="18"/>
        </w:rPr>
      </w:pPr>
      <w:r>
        <w:rPr>
          <w:rFonts w:eastAsia="Arial" w:cs="Arial" w:ascii="Arial" w:hAnsi="Arial"/>
          <w:sz w:val="18"/>
          <w:szCs w:val="18"/>
        </w:rPr>
        <w:t xml:space="preserve">4 ans </w:t>
      </w:r>
      <w:r>
        <w:rPr>
          <w:rFonts w:eastAsia="Arial" w:cs="Arial" w:ascii="Arial" w:hAnsi="Arial"/>
          <w:color w:val="000000"/>
          <w:sz w:val="18"/>
          <w:szCs w:val="18"/>
        </w:rPr>
        <w:t>ou plus = 200 points (2 années de séparation).</w:t>
      </w:r>
    </w:p>
    <w:p>
      <w:pPr>
        <w:pStyle w:val="Normal"/>
        <w:spacing w:lineRule="auto" w:line="240" w:before="0" w:after="0"/>
        <w:ind w:left="2" w:hanging="0"/>
        <w:jc w:val="both"/>
        <w:rPr>
          <w:rFonts w:ascii="Arial" w:hAnsi="Arial" w:eastAsia="Arial" w:cs="Arial"/>
          <w:color w:val="FF0000"/>
          <w:sz w:val="18"/>
          <w:szCs w:val="18"/>
        </w:rPr>
      </w:pPr>
      <w:r>
        <w:rPr>
          <w:rFonts w:eastAsia="Arial" w:cs="Arial" w:ascii="Arial" w:hAnsi="Arial"/>
          <w:color w:val="FF0000"/>
          <w:sz w:val="18"/>
          <w:szCs w:val="18"/>
        </w:rPr>
      </w:r>
    </w:p>
    <w:p>
      <w:pPr>
        <w:pStyle w:val="Normal"/>
        <w:spacing w:lineRule="auto" w:line="240" w:before="100" w:after="0"/>
        <w:ind w:left="0" w:hanging="2"/>
        <w:jc w:val="both"/>
        <w:rPr>
          <w:rFonts w:ascii="Arial" w:hAnsi="Arial" w:eastAsia="Arial" w:cs="Arial"/>
          <w:sz w:val="18"/>
          <w:szCs w:val="18"/>
        </w:rPr>
      </w:pPr>
      <w:r>
        <w:rPr>
          <w:rFonts w:eastAsia="Arial" w:cs="Arial" w:ascii="Arial" w:hAnsi="Arial"/>
          <w:b/>
          <w:color w:val="FF0000"/>
          <w:sz w:val="18"/>
          <w:szCs w:val="18"/>
        </w:rPr>
        <w:t>Enseignant en activité moins de 6 mois d'une année scolaire et en congé parental ou en disponibilité pour suivre le conjoint pour le restant de l'année</w:t>
      </w:r>
    </w:p>
    <w:p>
      <w:pPr>
        <w:pStyle w:val="Normal"/>
        <w:spacing w:lineRule="auto" w:line="240" w:before="100" w:after="0"/>
        <w:ind w:left="0" w:hanging="2"/>
        <w:jc w:val="both"/>
        <w:rPr>
          <w:rFonts w:ascii="Arial" w:hAnsi="Arial" w:eastAsia="Arial" w:cs="Arial"/>
          <w:color w:val="000000"/>
          <w:sz w:val="18"/>
          <w:szCs w:val="18"/>
        </w:rPr>
      </w:pPr>
      <w:r>
        <w:rPr>
          <w:rFonts w:eastAsia="Arial" w:cs="Arial" w:ascii="Arial" w:hAnsi="Arial"/>
          <w:sz w:val="18"/>
          <w:szCs w:val="18"/>
        </w:rPr>
        <w:t>Les points années de séparation sont comptés pour moitié.</w:t>
      </w:r>
    </w:p>
    <w:p>
      <w:pPr>
        <w:pStyle w:val="Normal"/>
        <w:spacing w:lineRule="auto" w:line="240" w:before="100" w:after="0"/>
        <w:ind w:left="0" w:hanging="2"/>
        <w:jc w:val="both"/>
        <w:rPr>
          <w:rFonts w:ascii="Arial" w:hAnsi="Arial" w:eastAsia="Arial" w:cs="Arial"/>
          <w:color w:val="FF0000"/>
          <w:sz w:val="18"/>
          <w:szCs w:val="18"/>
        </w:rPr>
      </w:pPr>
      <w:r>
        <w:rPr>
          <w:rFonts w:eastAsia="Arial" w:cs="Arial" w:ascii="Arial" w:hAnsi="Arial"/>
          <w:color w:val="000000"/>
          <w:sz w:val="18"/>
          <w:szCs w:val="18"/>
        </w:rPr>
        <w:t>La date de début de séparation ne peut pas être antérieure à la date de titularisation.</w:t>
      </w:r>
    </w:p>
    <w:p>
      <w:pPr>
        <w:pStyle w:val="Normal"/>
        <w:spacing w:lineRule="auto" w:line="240" w:before="100" w:after="0"/>
        <w:ind w:left="0" w:hanging="2"/>
        <w:jc w:val="both"/>
        <w:rPr>
          <w:rFonts w:ascii="Arial" w:hAnsi="Arial" w:eastAsia="Arial" w:cs="Arial"/>
          <w:color w:val="FF0000"/>
          <w:sz w:val="18"/>
          <w:szCs w:val="18"/>
        </w:rPr>
      </w:pPr>
      <w:r>
        <w:rPr>
          <w:rFonts w:eastAsia="Arial" w:cs="Arial" w:ascii="Arial" w:hAnsi="Arial"/>
          <w:color w:val="FF0000"/>
          <w:sz w:val="18"/>
          <w:szCs w:val="18"/>
        </w:rPr>
      </w:r>
    </w:p>
    <w:p>
      <w:pPr>
        <w:pStyle w:val="Normal"/>
        <w:spacing w:lineRule="auto" w:line="240" w:before="100" w:after="0"/>
        <w:ind w:left="0" w:hanging="2"/>
        <w:jc w:val="both"/>
        <w:rPr>
          <w:rFonts w:ascii="Arial" w:hAnsi="Arial" w:eastAsia="Arial" w:cs="Arial"/>
          <w:color w:val="FF00FF"/>
          <w:sz w:val="18"/>
          <w:szCs w:val="18"/>
        </w:rPr>
      </w:pPr>
      <w:r>
        <w:rPr>
          <w:rFonts w:eastAsia="Arial" w:cs="Arial" w:ascii="Arial" w:hAnsi="Arial"/>
          <w:b/>
          <w:color w:val="FF0000"/>
          <w:sz w:val="18"/>
          <w:szCs w:val="18"/>
        </w:rPr>
        <w:t>Majoration forfaitaire de la bonification ''années de séparation'' au 1er septembre 2022</w:t>
      </w:r>
    </w:p>
    <w:p>
      <w:pPr>
        <w:pStyle w:val="Normal"/>
        <w:spacing w:lineRule="auto" w:line="240" w:before="100" w:after="0"/>
        <w:ind w:left="0" w:hanging="2"/>
        <w:jc w:val="both"/>
        <w:rPr>
          <w:rFonts w:ascii="Arial" w:hAnsi="Arial" w:eastAsia="Arial" w:cs="Arial"/>
          <w:sz w:val="18"/>
          <w:szCs w:val="18"/>
        </w:rPr>
      </w:pPr>
      <w:r>
        <w:rPr>
          <w:rFonts w:eastAsia="Arial" w:cs="Arial" w:ascii="Arial" w:hAnsi="Arial"/>
          <w:color w:val="000000"/>
          <w:sz w:val="18"/>
          <w:szCs w:val="18"/>
        </w:rPr>
        <w:t>Lorsqu'un enseignant exerce dans un département d'une académie non limitrophe de l'académie d'exercice professionnelle de son conjoint, une majoration de 80 points s'ajoute à la bonification ''année de séparation'' si celle-ci est d'au moins 6 mois, sur le vœu 1 et le cas échéant sur les autres vœux portant sur des départements limitrophes.</w:t>
      </w:r>
    </w:p>
    <w:p>
      <w:pPr>
        <w:pStyle w:val="Normal"/>
        <w:spacing w:lineRule="auto" w:line="240" w:before="100" w:after="0"/>
        <w:ind w:left="0" w:hanging="2"/>
        <w:jc w:val="both"/>
        <w:rPr>
          <w:rFonts w:ascii="Arial" w:hAnsi="Arial" w:eastAsia="Arial" w:cs="Arial"/>
          <w:sz w:val="18"/>
          <w:szCs w:val="18"/>
        </w:rPr>
      </w:pPr>
      <w:r>
        <w:rPr>
          <w:rFonts w:eastAsia="Arial" w:cs="Arial" w:ascii="Arial" w:hAnsi="Arial"/>
          <w:sz w:val="18"/>
          <w:szCs w:val="18"/>
        </w:rPr>
      </w:r>
      <w:bookmarkStart w:id="2" w:name="_GoBack"/>
      <w:bookmarkStart w:id="3" w:name="_GoBack"/>
      <w:bookmarkEnd w:id="3"/>
    </w:p>
    <w:tbl>
      <w:tblPr>
        <w:tblStyle w:val="a2"/>
        <w:tblW w:w="8620" w:type="dxa"/>
        <w:jc w:val="left"/>
        <w:tblInd w:w="360" w:type="dxa"/>
        <w:tblCellMar>
          <w:top w:w="0" w:type="dxa"/>
          <w:left w:w="108" w:type="dxa"/>
          <w:bottom w:w="0" w:type="dxa"/>
          <w:right w:w="108" w:type="dxa"/>
        </w:tblCellMar>
        <w:tblLook w:firstRow="0" w:noVBand="0" w:lastRow="0" w:firstColumn="0" w:lastColumn="0" w:noHBand="0" w:val="0000"/>
      </w:tblPr>
      <w:tblGrid>
        <w:gridCol w:w="1199"/>
        <w:gridCol w:w="1291"/>
        <w:gridCol w:w="1184"/>
        <w:gridCol w:w="1200"/>
        <w:gridCol w:w="1216"/>
        <w:gridCol w:w="1214"/>
        <w:gridCol w:w="1315"/>
      </w:tblGrid>
      <w:tr>
        <w:trPr>
          <w:trHeight w:val="300" w:hRule="atLeast"/>
        </w:trPr>
        <w:tc>
          <w:tcPr>
            <w:tcW w:w="2490" w:type="dxa"/>
            <w:gridSpan w:val="2"/>
            <w:vMerge w:val="restart"/>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Année(s) de séparation</w:t>
            </w:r>
          </w:p>
        </w:tc>
        <w:tc>
          <w:tcPr>
            <w:tcW w:w="6129"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ind w:left="0" w:hanging="2"/>
              <w:jc w:val="both"/>
              <w:rPr/>
            </w:pPr>
            <w:r>
              <w:rPr>
                <w:rFonts w:eastAsia="Arial" w:cs="Arial" w:ascii="Arial" w:hAnsi="Arial"/>
                <w:b/>
                <w:sz w:val="18"/>
                <w:szCs w:val="18"/>
              </w:rPr>
              <w:t>Congé parental ou disponibilité pour suivre le conjoint</w:t>
            </w:r>
          </w:p>
        </w:tc>
      </w:tr>
      <w:tr>
        <w:trPr>
          <w:trHeight w:val="480" w:hRule="atLeast"/>
        </w:trPr>
        <w:tc>
          <w:tcPr>
            <w:tcW w:w="2490" w:type="dxa"/>
            <w:gridSpan w:val="2"/>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pBdr/>
              <w:spacing w:before="0" w:after="0"/>
              <w:ind w:left="0" w:hanging="2"/>
              <w:rPr/>
            </w:pPr>
            <w:r>
              <w:rPr/>
            </w:r>
          </w:p>
        </w:tc>
        <w:tc>
          <w:tcPr>
            <w:tcW w:w="1184"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0 année</w:t>
            </w:r>
          </w:p>
        </w:tc>
        <w:tc>
          <w:tcPr>
            <w:tcW w:w="1200"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1 année</w:t>
            </w:r>
          </w:p>
        </w:tc>
        <w:tc>
          <w:tcPr>
            <w:tcW w:w="1216"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2 années</w:t>
            </w:r>
          </w:p>
        </w:tc>
        <w:tc>
          <w:tcPr>
            <w:tcW w:w="1214"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3 années</w:t>
            </w:r>
          </w:p>
        </w:tc>
        <w:tc>
          <w:tcPr>
            <w:tcW w:w="13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ind w:left="0" w:hanging="2"/>
              <w:jc w:val="both"/>
              <w:rPr/>
            </w:pPr>
            <w:r>
              <w:rPr>
                <w:rFonts w:eastAsia="Arial" w:cs="Arial" w:ascii="Arial" w:hAnsi="Arial"/>
                <w:b/>
                <w:sz w:val="18"/>
                <w:szCs w:val="18"/>
              </w:rPr>
              <w:t>4 années et +</w:t>
            </w:r>
          </w:p>
        </w:tc>
      </w:tr>
      <w:tr>
        <w:trPr>
          <w:trHeight w:val="480" w:hRule="atLeast"/>
        </w:trPr>
        <w:tc>
          <w:tcPr>
            <w:tcW w:w="1199" w:type="dxa"/>
            <w:vMerge w:val="restart"/>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Activité</w:t>
            </w:r>
          </w:p>
        </w:tc>
        <w:tc>
          <w:tcPr>
            <w:tcW w:w="1291"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0 année</w:t>
            </w:r>
          </w:p>
        </w:tc>
        <w:tc>
          <w:tcPr>
            <w:tcW w:w="1184"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0 année -&gt;</w:t>
            </w:r>
          </w:p>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 xml:space="preserve"> </w:t>
            </w:r>
            <w:r>
              <w:rPr>
                <w:rFonts w:eastAsia="Arial" w:cs="Arial" w:ascii="Arial" w:hAnsi="Arial"/>
                <w:sz w:val="18"/>
                <w:szCs w:val="18"/>
              </w:rPr>
              <w:t>0 point</w:t>
            </w:r>
          </w:p>
        </w:tc>
        <w:tc>
          <w:tcPr>
            <w:tcW w:w="1200"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½ année -&gt; 25 points</w:t>
            </w:r>
          </w:p>
        </w:tc>
        <w:tc>
          <w:tcPr>
            <w:tcW w:w="1216"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1 année -&gt; 50 points</w:t>
            </w:r>
          </w:p>
        </w:tc>
        <w:tc>
          <w:tcPr>
            <w:tcW w:w="1214"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1 année ½ -&gt; 75 points</w:t>
            </w:r>
          </w:p>
        </w:tc>
        <w:tc>
          <w:tcPr>
            <w:tcW w:w="13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ind w:left="0" w:hanging="2"/>
              <w:jc w:val="both"/>
              <w:rPr/>
            </w:pPr>
            <w:r>
              <w:rPr>
                <w:rFonts w:eastAsia="Arial" w:cs="Arial" w:ascii="Arial" w:hAnsi="Arial"/>
                <w:sz w:val="18"/>
                <w:szCs w:val="18"/>
              </w:rPr>
              <w:t>2 années -&gt; 200 points</w:t>
            </w:r>
          </w:p>
        </w:tc>
      </w:tr>
      <w:tr>
        <w:trPr>
          <w:trHeight w:val="480" w:hRule="atLeast"/>
        </w:trPr>
        <w:tc>
          <w:tcPr>
            <w:tcW w:w="1199" w:type="dxa"/>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pBdr/>
              <w:spacing w:before="0" w:after="0"/>
              <w:ind w:left="0" w:hanging="2"/>
              <w:rPr/>
            </w:pPr>
            <w:r>
              <w:rPr/>
            </w:r>
          </w:p>
        </w:tc>
        <w:tc>
          <w:tcPr>
            <w:tcW w:w="1291"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1 année</w:t>
            </w:r>
          </w:p>
        </w:tc>
        <w:tc>
          <w:tcPr>
            <w:tcW w:w="1184"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1 année -&gt; 50 points</w:t>
            </w:r>
          </w:p>
        </w:tc>
        <w:tc>
          <w:tcPr>
            <w:tcW w:w="1200"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1 année ½ -&gt; 75 points</w:t>
            </w:r>
          </w:p>
        </w:tc>
        <w:tc>
          <w:tcPr>
            <w:tcW w:w="1216"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2 années -&gt; 200 points</w:t>
            </w:r>
          </w:p>
        </w:tc>
        <w:tc>
          <w:tcPr>
            <w:tcW w:w="1214"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2 années ½ -&gt; 225 points</w:t>
            </w:r>
          </w:p>
        </w:tc>
        <w:tc>
          <w:tcPr>
            <w:tcW w:w="13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ind w:left="0" w:hanging="2"/>
              <w:jc w:val="both"/>
              <w:rPr/>
            </w:pPr>
            <w:r>
              <w:rPr>
                <w:rFonts w:eastAsia="Arial" w:cs="Arial" w:ascii="Arial" w:hAnsi="Arial"/>
                <w:sz w:val="18"/>
                <w:szCs w:val="18"/>
              </w:rPr>
              <w:t>3 années -&gt; 350 points</w:t>
            </w:r>
          </w:p>
        </w:tc>
      </w:tr>
      <w:tr>
        <w:trPr>
          <w:trHeight w:val="480" w:hRule="atLeast"/>
        </w:trPr>
        <w:tc>
          <w:tcPr>
            <w:tcW w:w="1199" w:type="dxa"/>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pBdr/>
              <w:spacing w:before="0" w:after="0"/>
              <w:ind w:left="0" w:hanging="2"/>
              <w:rPr/>
            </w:pPr>
            <w:r>
              <w:rPr/>
            </w:r>
          </w:p>
        </w:tc>
        <w:tc>
          <w:tcPr>
            <w:tcW w:w="1291"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2 années</w:t>
            </w:r>
          </w:p>
        </w:tc>
        <w:tc>
          <w:tcPr>
            <w:tcW w:w="1184"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2 années -&gt; 200 points</w:t>
            </w:r>
          </w:p>
        </w:tc>
        <w:tc>
          <w:tcPr>
            <w:tcW w:w="1200"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2 années ½ -&gt; 225 points</w:t>
            </w:r>
          </w:p>
        </w:tc>
        <w:tc>
          <w:tcPr>
            <w:tcW w:w="1216"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3 années -&gt; 350 points</w:t>
            </w:r>
          </w:p>
        </w:tc>
        <w:tc>
          <w:tcPr>
            <w:tcW w:w="1214"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3 années ½ -&gt; 375 points</w:t>
            </w:r>
          </w:p>
        </w:tc>
        <w:tc>
          <w:tcPr>
            <w:tcW w:w="13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ind w:left="0" w:hanging="2"/>
              <w:jc w:val="both"/>
              <w:rPr/>
            </w:pPr>
            <w:r>
              <w:rPr>
                <w:rFonts w:eastAsia="Arial" w:cs="Arial" w:ascii="Arial" w:hAnsi="Arial"/>
                <w:sz w:val="18"/>
                <w:szCs w:val="18"/>
              </w:rPr>
              <w:t>4 années -&gt; 450 points</w:t>
            </w:r>
          </w:p>
        </w:tc>
      </w:tr>
      <w:tr>
        <w:trPr>
          <w:trHeight w:val="480" w:hRule="atLeast"/>
        </w:trPr>
        <w:tc>
          <w:tcPr>
            <w:tcW w:w="1199" w:type="dxa"/>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pBdr/>
              <w:spacing w:before="0" w:after="0"/>
              <w:ind w:left="0" w:hanging="2"/>
              <w:rPr/>
            </w:pPr>
            <w:r>
              <w:rPr/>
            </w:r>
          </w:p>
        </w:tc>
        <w:tc>
          <w:tcPr>
            <w:tcW w:w="1291"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3 années</w:t>
            </w:r>
          </w:p>
        </w:tc>
        <w:tc>
          <w:tcPr>
            <w:tcW w:w="1184"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3 années -&gt; 350 points</w:t>
            </w:r>
          </w:p>
        </w:tc>
        <w:tc>
          <w:tcPr>
            <w:tcW w:w="1200"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3 années ½ -&gt; 375 points</w:t>
            </w:r>
          </w:p>
        </w:tc>
        <w:tc>
          <w:tcPr>
            <w:tcW w:w="1216"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4 années -&gt; 450 points</w:t>
            </w:r>
          </w:p>
        </w:tc>
        <w:tc>
          <w:tcPr>
            <w:tcW w:w="1214"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4 années -&gt; 450 points</w:t>
            </w:r>
          </w:p>
        </w:tc>
        <w:tc>
          <w:tcPr>
            <w:tcW w:w="13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ind w:left="0" w:hanging="2"/>
              <w:jc w:val="both"/>
              <w:rPr/>
            </w:pPr>
            <w:r>
              <w:rPr>
                <w:rFonts w:eastAsia="Arial" w:cs="Arial" w:ascii="Arial" w:hAnsi="Arial"/>
                <w:sz w:val="18"/>
                <w:szCs w:val="18"/>
              </w:rPr>
              <w:t>4 années -&gt; 450 points</w:t>
            </w:r>
          </w:p>
        </w:tc>
      </w:tr>
      <w:tr>
        <w:trPr>
          <w:trHeight w:val="480" w:hRule="atLeast"/>
        </w:trPr>
        <w:tc>
          <w:tcPr>
            <w:tcW w:w="1199" w:type="dxa"/>
            <w:vMerge w:val="continue"/>
            <w:tcBorders>
              <w:top w:val="single" w:sz="4" w:space="0" w:color="000000"/>
              <w:left w:val="single" w:sz="4" w:space="0" w:color="000000"/>
              <w:bottom w:val="single" w:sz="4" w:space="0" w:color="000000"/>
            </w:tcBorders>
            <w:shd w:color="auto" w:fill="FFFFFF" w:val="clear"/>
            <w:vAlign w:val="center"/>
          </w:tcPr>
          <w:p>
            <w:pPr>
              <w:pStyle w:val="Normal"/>
              <w:widowControl w:val="false"/>
              <w:pBdr/>
              <w:spacing w:before="0" w:after="0"/>
              <w:ind w:left="0" w:hanging="2"/>
              <w:rPr/>
            </w:pPr>
            <w:r>
              <w:rPr/>
            </w:r>
          </w:p>
        </w:tc>
        <w:tc>
          <w:tcPr>
            <w:tcW w:w="1291"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b/>
                <w:sz w:val="18"/>
                <w:szCs w:val="18"/>
              </w:rPr>
              <w:t>4 années et +</w:t>
            </w:r>
          </w:p>
        </w:tc>
        <w:tc>
          <w:tcPr>
            <w:tcW w:w="1184"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4 années -&gt; 450 points</w:t>
            </w:r>
          </w:p>
        </w:tc>
        <w:tc>
          <w:tcPr>
            <w:tcW w:w="1200"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4 années -&gt; 450 points</w:t>
            </w:r>
          </w:p>
        </w:tc>
        <w:tc>
          <w:tcPr>
            <w:tcW w:w="1216"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4 années -&gt; 450 points</w:t>
            </w:r>
          </w:p>
        </w:tc>
        <w:tc>
          <w:tcPr>
            <w:tcW w:w="1214" w:type="dxa"/>
            <w:tcBorders>
              <w:top w:val="single" w:sz="4" w:space="0" w:color="000000"/>
              <w:left w:val="single" w:sz="4" w:space="0" w:color="000000"/>
              <w:bottom w:val="single" w:sz="4" w:space="0" w:color="000000"/>
            </w:tcBorders>
            <w:shd w:color="auto" w:fill="FFFFFF" w:val="clear"/>
            <w:vAlign w:val="center"/>
          </w:tcPr>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4 années -&gt; 450 points</w:t>
            </w:r>
          </w:p>
        </w:tc>
        <w:tc>
          <w:tcPr>
            <w:tcW w:w="131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ind w:left="0" w:hanging="2"/>
              <w:jc w:val="both"/>
              <w:rPr/>
            </w:pPr>
            <w:r>
              <w:rPr>
                <w:rFonts w:eastAsia="Arial" w:cs="Arial" w:ascii="Arial" w:hAnsi="Arial"/>
                <w:sz w:val="18"/>
                <w:szCs w:val="18"/>
              </w:rPr>
              <w:t>4 années -&gt; 450 points</w:t>
            </w:r>
          </w:p>
        </w:tc>
      </w:tr>
    </w:tbl>
    <w:p>
      <w:pPr>
        <w:pStyle w:val="Normal"/>
        <w:spacing w:lineRule="auto" w:line="240" w:before="100" w:after="0"/>
        <w:ind w:left="0" w:hanging="2"/>
        <w:jc w:val="both"/>
        <w:rPr>
          <w:rFonts w:ascii="Arial" w:hAnsi="Arial" w:eastAsia="Arial" w:cs="Arial"/>
          <w:sz w:val="18"/>
          <w:szCs w:val="18"/>
        </w:rPr>
      </w:pPr>
      <w:r>
        <w:rPr>
          <w:rFonts w:eastAsia="Arial" w:cs="Arial" w:ascii="Arial" w:hAnsi="Arial"/>
          <w:sz w:val="18"/>
          <w:szCs w:val="18"/>
        </w:rPr>
      </w:r>
    </w:p>
    <w:p>
      <w:pPr>
        <w:pStyle w:val="Normal"/>
        <w:spacing w:lineRule="auto" w:line="240" w:before="100" w:after="0"/>
        <w:ind w:left="0" w:hanging="2"/>
        <w:jc w:val="both"/>
        <w:rPr>
          <w:rFonts w:ascii="Arial" w:hAnsi="Arial" w:eastAsia="Arial" w:cs="Arial"/>
          <w:color w:val="000000"/>
          <w:sz w:val="18"/>
          <w:szCs w:val="18"/>
        </w:rPr>
      </w:pPr>
      <w:r>
        <w:rPr>
          <w:rFonts w:eastAsia="Arial" w:cs="Arial" w:ascii="Arial" w:hAnsi="Arial"/>
          <w:b/>
          <w:i/>
          <w:color w:val="FF0000"/>
          <w:sz w:val="18"/>
          <w:szCs w:val="18"/>
        </w:rPr>
        <w:t>Ne comptent pas comme des périodes de séparation :</w:t>
      </w:r>
    </w:p>
    <w:p>
      <w:pPr>
        <w:pStyle w:val="ListParagraph"/>
        <w:numPr>
          <w:ilvl w:val="0"/>
          <w:numId w:val="2"/>
        </w:numPr>
        <w:spacing w:lineRule="auto" w:line="240" w:before="100" w:after="0"/>
        <w:jc w:val="both"/>
        <w:rPr>
          <w:rFonts w:ascii="Arial" w:hAnsi="Arial" w:eastAsia="Arial" w:cs="Arial"/>
          <w:color w:val="000000"/>
          <w:sz w:val="18"/>
          <w:szCs w:val="18"/>
        </w:rPr>
      </w:pPr>
      <w:r>
        <w:rPr>
          <w:rFonts w:eastAsia="Arial" w:cs="Arial" w:ascii="Arial" w:hAnsi="Arial"/>
          <w:color w:val="000000"/>
          <w:sz w:val="18"/>
          <w:szCs w:val="18"/>
        </w:rPr>
        <w:t>les périodes de disponibilité autres que pour suivre le conjoint ;</w:t>
      </w:r>
    </w:p>
    <w:p>
      <w:pPr>
        <w:pStyle w:val="ListParagraph"/>
        <w:numPr>
          <w:ilvl w:val="0"/>
          <w:numId w:val="2"/>
        </w:numPr>
        <w:spacing w:lineRule="auto" w:line="240" w:before="100" w:after="0"/>
        <w:jc w:val="both"/>
        <w:rPr>
          <w:rFonts w:ascii="Arial" w:hAnsi="Arial" w:eastAsia="Arial" w:cs="Arial"/>
          <w:color w:val="000000"/>
          <w:sz w:val="18"/>
          <w:szCs w:val="18"/>
        </w:rPr>
      </w:pPr>
      <w:r>
        <w:rPr>
          <w:rFonts w:eastAsia="Arial" w:cs="Arial" w:ascii="Arial" w:hAnsi="Arial"/>
          <w:color w:val="000000"/>
          <w:sz w:val="18"/>
          <w:szCs w:val="18"/>
        </w:rPr>
        <w:t xml:space="preserve">les congés de longue durée ou longue maladie, </w:t>
      </w:r>
    </w:p>
    <w:p>
      <w:pPr>
        <w:pStyle w:val="ListParagraph"/>
        <w:numPr>
          <w:ilvl w:val="0"/>
          <w:numId w:val="2"/>
        </w:numPr>
        <w:spacing w:lineRule="auto" w:line="240" w:before="100" w:after="0"/>
        <w:jc w:val="both"/>
        <w:rPr>
          <w:rFonts w:ascii="Arial" w:hAnsi="Arial" w:eastAsia="Arial" w:cs="Arial"/>
          <w:color w:val="000000"/>
          <w:sz w:val="18"/>
          <w:szCs w:val="18"/>
        </w:rPr>
      </w:pPr>
      <w:r>
        <w:rPr>
          <w:rFonts w:eastAsia="Arial" w:cs="Arial" w:ascii="Arial" w:hAnsi="Arial"/>
          <w:color w:val="000000"/>
          <w:sz w:val="18"/>
          <w:szCs w:val="18"/>
        </w:rPr>
        <w:t xml:space="preserve">les périodes de non-activité pour études, </w:t>
      </w:r>
    </w:p>
    <w:p>
      <w:pPr>
        <w:pStyle w:val="ListParagraph"/>
        <w:numPr>
          <w:ilvl w:val="0"/>
          <w:numId w:val="2"/>
        </w:numPr>
        <w:spacing w:lineRule="auto" w:line="240" w:before="100" w:after="0"/>
        <w:jc w:val="both"/>
        <w:rPr>
          <w:rFonts w:ascii="Arial" w:hAnsi="Arial" w:eastAsia="Arial" w:cs="Arial"/>
          <w:color w:val="000000"/>
          <w:sz w:val="18"/>
          <w:szCs w:val="18"/>
        </w:rPr>
      </w:pPr>
      <w:r>
        <w:rPr>
          <w:rFonts w:eastAsia="Arial" w:cs="Arial" w:ascii="Arial" w:hAnsi="Arial"/>
          <w:color w:val="000000"/>
          <w:sz w:val="18"/>
          <w:szCs w:val="18"/>
        </w:rPr>
        <w:t>la mise à disposition ou le détachement (excepté</w:t>
      </w:r>
      <w:r>
        <w:rPr>
          <w:rFonts w:eastAsia="Arial" w:cs="Arial" w:ascii="Arial" w:hAnsi="Arial"/>
          <w:sz w:val="18"/>
          <w:szCs w:val="18"/>
        </w:rPr>
        <w:t xml:space="preserve"> dans le corps des psychologues scolaires)</w:t>
      </w:r>
      <w:r>
        <w:rPr>
          <w:rFonts w:eastAsia="Arial" w:cs="Arial" w:ascii="Arial" w:hAnsi="Arial"/>
          <w:color w:val="000000"/>
          <w:sz w:val="18"/>
          <w:szCs w:val="18"/>
        </w:rPr>
        <w:t xml:space="preserve">, </w:t>
      </w:r>
    </w:p>
    <w:p>
      <w:pPr>
        <w:pStyle w:val="ListParagraph"/>
        <w:numPr>
          <w:ilvl w:val="0"/>
          <w:numId w:val="2"/>
        </w:numPr>
        <w:spacing w:lineRule="auto" w:line="240" w:before="100" w:after="0"/>
        <w:jc w:val="both"/>
        <w:rPr>
          <w:rFonts w:ascii="Arial" w:hAnsi="Arial" w:eastAsia="Arial" w:cs="Arial"/>
          <w:color w:val="000000"/>
          <w:sz w:val="18"/>
          <w:szCs w:val="18"/>
        </w:rPr>
      </w:pPr>
      <w:r>
        <w:rPr>
          <w:rFonts w:eastAsia="Arial" w:cs="Arial" w:ascii="Arial" w:hAnsi="Arial"/>
          <w:color w:val="000000"/>
          <w:sz w:val="18"/>
          <w:szCs w:val="18"/>
        </w:rPr>
        <w:t xml:space="preserve">le congé de formation professionnelle, </w:t>
      </w:r>
    </w:p>
    <w:p>
      <w:pPr>
        <w:pStyle w:val="ListParagraph"/>
        <w:numPr>
          <w:ilvl w:val="0"/>
          <w:numId w:val="2"/>
        </w:numPr>
        <w:spacing w:lineRule="auto" w:line="240" w:before="100" w:after="0"/>
        <w:jc w:val="both"/>
        <w:rPr>
          <w:rFonts w:ascii="Arial" w:hAnsi="Arial" w:eastAsia="Arial" w:cs="Arial"/>
          <w:color w:val="000000"/>
          <w:sz w:val="18"/>
          <w:szCs w:val="18"/>
        </w:rPr>
      </w:pPr>
      <w:r>
        <w:rPr>
          <w:rFonts w:eastAsia="Arial" w:cs="Arial" w:ascii="Arial" w:hAnsi="Arial"/>
          <w:color w:val="000000"/>
          <w:sz w:val="18"/>
          <w:szCs w:val="18"/>
        </w:rPr>
        <w:t>les années pendant lesquelles le conjoint est inscrit à Pôle emploi (sauf s'il justifie d'au moins 6 mois d'activité professionnelle pendant l'année scolaire considérée).</w:t>
      </w:r>
    </w:p>
    <w:p>
      <w:pPr>
        <w:pStyle w:val="Normal"/>
        <w:spacing w:lineRule="auto" w:line="240" w:before="100" w:after="0"/>
        <w:ind w:left="0" w:hanging="2"/>
        <w:jc w:val="both"/>
        <w:rPr>
          <w:rFonts w:ascii="Arial" w:hAnsi="Arial" w:eastAsia="Arial" w:cs="Arial"/>
          <w:color w:val="FF0000"/>
          <w:sz w:val="18"/>
          <w:szCs w:val="18"/>
        </w:rPr>
      </w:pPr>
      <w:r>
        <w:rPr>
          <w:rFonts w:eastAsia="Arial" w:cs="Arial" w:ascii="Arial" w:hAnsi="Arial"/>
          <w:color w:val="000000"/>
          <w:sz w:val="18"/>
          <w:szCs w:val="18"/>
        </w:rPr>
        <w:t>Ces situations sont suspensives mais non interruptives du décompte des années de séparation.</w:t>
      </w:r>
    </w:p>
    <w:p>
      <w:pPr>
        <w:pStyle w:val="Normal"/>
        <w:spacing w:lineRule="auto" w:line="240" w:before="100" w:after="0"/>
        <w:ind w:left="0" w:hanging="2"/>
        <w:jc w:val="both"/>
        <w:rPr>
          <w:rFonts w:ascii="Arial" w:hAnsi="Arial" w:eastAsia="Arial" w:cs="Arial"/>
          <w:color w:val="FF0000"/>
          <w:sz w:val="18"/>
          <w:szCs w:val="18"/>
        </w:rPr>
      </w:pPr>
      <w:r>
        <w:rPr>
          <w:rFonts w:eastAsia="Arial" w:cs="Arial" w:ascii="Arial" w:hAnsi="Arial"/>
          <w:b/>
          <w:i/>
          <w:color w:val="FF0000"/>
          <w:sz w:val="18"/>
          <w:szCs w:val="18"/>
        </w:rPr>
        <w:t>Il n'y a pas de durée de séparation entre les départements 75 et 92, 75 et 93, 75 et 94.</w:t>
      </w:r>
    </w:p>
    <w:p>
      <w:pPr>
        <w:pStyle w:val="Normal"/>
        <w:spacing w:lineRule="auto" w:line="240" w:before="100" w:after="0"/>
        <w:ind w:left="0" w:hanging="0"/>
        <w:jc w:val="both"/>
        <w:rPr>
          <w:rFonts w:ascii="Arial" w:hAnsi="Arial" w:eastAsia="Arial" w:cs="Arial"/>
          <w:color w:val="FF0000"/>
          <w:sz w:val="18"/>
          <w:szCs w:val="18"/>
        </w:rPr>
      </w:pPr>
      <w:r>
        <w:rPr>
          <w:rFonts w:eastAsia="Arial" w:cs="Arial" w:ascii="Arial" w:hAnsi="Arial"/>
          <w:color w:val="FF0000"/>
          <w:sz w:val="18"/>
          <w:szCs w:val="18"/>
        </w:rPr>
      </w:r>
    </w:p>
    <w:p>
      <w:pPr>
        <w:pStyle w:val="Normal"/>
        <w:spacing w:lineRule="auto" w:line="240" w:before="100" w:after="0"/>
        <w:ind w:left="0" w:hanging="2"/>
        <w:jc w:val="both"/>
        <w:rPr>
          <w:rFonts w:ascii="Arial" w:hAnsi="Arial" w:eastAsia="Arial" w:cs="Arial"/>
          <w:color w:val="000000"/>
          <w:sz w:val="18"/>
          <w:szCs w:val="18"/>
        </w:rPr>
      </w:pPr>
      <w:r>
        <w:rPr>
          <w:rFonts w:eastAsia="Arial" w:cs="Arial" w:ascii="Arial" w:hAnsi="Arial"/>
          <w:b/>
          <w:sz w:val="18"/>
          <w:szCs w:val="18"/>
        </w:rPr>
        <w:t>D</w:t>
      </w:r>
      <w:r>
        <w:rPr>
          <w:rFonts w:eastAsia="Arial" w:cs="Arial" w:ascii="Arial" w:hAnsi="Arial"/>
          <w:b/>
          <w:color w:val="000000"/>
          <w:sz w:val="18"/>
          <w:szCs w:val="18"/>
        </w:rPr>
        <w:t xml:space="preserve">) </w:t>
        <w:tab/>
        <w:t>Capitalisation pour renouvellement du 1</w:t>
      </w:r>
      <w:r>
        <w:rPr>
          <w:rFonts w:eastAsia="Arial" w:cs="Arial" w:ascii="Arial" w:hAnsi="Arial"/>
          <w:b/>
          <w:color w:val="000000"/>
          <w:sz w:val="18"/>
          <w:szCs w:val="18"/>
          <w:vertAlign w:val="superscript"/>
        </w:rPr>
        <w:t>er</w:t>
      </w:r>
      <w:r>
        <w:rPr>
          <w:rFonts w:eastAsia="Arial" w:cs="Arial" w:ascii="Arial" w:hAnsi="Arial"/>
          <w:b/>
          <w:color w:val="000000"/>
          <w:sz w:val="18"/>
          <w:szCs w:val="18"/>
        </w:rPr>
        <w:t xml:space="preserve"> vœu</w:t>
      </w:r>
    </w:p>
    <w:p>
      <w:pPr>
        <w:pStyle w:val="Normal"/>
        <w:spacing w:lineRule="auto" w:line="240" w:before="100" w:after="0"/>
        <w:ind w:left="0" w:hanging="2"/>
        <w:jc w:val="both"/>
        <w:rPr>
          <w:rFonts w:ascii="Arial" w:hAnsi="Arial" w:eastAsia="Arial" w:cs="Arial"/>
          <w:sz w:val="18"/>
          <w:szCs w:val="18"/>
        </w:rPr>
      </w:pPr>
      <w:r>
        <w:rPr>
          <w:rFonts w:eastAsia="Arial" w:cs="Arial" w:ascii="Arial" w:hAnsi="Arial"/>
          <w:b/>
          <w:color w:val="000000"/>
          <w:sz w:val="18"/>
          <w:szCs w:val="18"/>
        </w:rPr>
        <w:t>5 points</w:t>
      </w:r>
      <w:r>
        <w:rPr>
          <w:rFonts w:eastAsia="Arial" w:cs="Arial" w:ascii="Arial" w:hAnsi="Arial"/>
          <w:color w:val="000000"/>
          <w:sz w:val="18"/>
          <w:szCs w:val="18"/>
        </w:rPr>
        <w:t xml:space="preserve"> sont attribués pour chaque renouvellement </w:t>
      </w:r>
      <w:r>
        <w:rPr>
          <w:rFonts w:eastAsia="Arial" w:cs="Arial" w:ascii="Arial" w:hAnsi="Arial"/>
          <w:b/>
          <w:color w:val="000000"/>
          <w:sz w:val="18"/>
          <w:szCs w:val="18"/>
        </w:rPr>
        <w:t>sans interruption</w:t>
      </w:r>
      <w:r>
        <w:rPr>
          <w:rFonts w:eastAsia="Arial" w:cs="Arial" w:ascii="Arial" w:hAnsi="Arial"/>
          <w:color w:val="000000"/>
          <w:sz w:val="18"/>
          <w:szCs w:val="18"/>
        </w:rPr>
        <w:t xml:space="preserve"> du </w:t>
      </w:r>
      <w:r>
        <w:rPr>
          <w:rFonts w:eastAsia="Arial" w:cs="Arial" w:ascii="Arial" w:hAnsi="Arial"/>
          <w:sz w:val="18"/>
          <w:szCs w:val="18"/>
        </w:rPr>
        <w:t>même 1</w:t>
      </w:r>
      <w:r>
        <w:rPr>
          <w:rFonts w:eastAsia="Arial" w:cs="Arial" w:ascii="Arial" w:hAnsi="Arial"/>
          <w:sz w:val="18"/>
          <w:szCs w:val="18"/>
          <w:vertAlign w:val="superscript"/>
        </w:rPr>
        <w:t>er</w:t>
      </w:r>
      <w:r>
        <w:rPr>
          <w:rFonts w:eastAsia="Arial" w:cs="Arial" w:ascii="Arial" w:hAnsi="Arial"/>
          <w:sz w:val="18"/>
          <w:szCs w:val="18"/>
        </w:rPr>
        <w:t xml:space="preserve"> vœu. Tout changement dans l’intitulé du département sollicité au premier rang des vœux, l</w:t>
      </w:r>
      <w:r>
        <w:rPr>
          <w:rFonts w:eastAsia="Arial" w:cs="Arial" w:ascii="Arial" w:hAnsi="Arial"/>
          <w:color w:val="000000"/>
          <w:sz w:val="18"/>
          <w:szCs w:val="18"/>
        </w:rPr>
        <w:t>'interruption de participation ou l'annulation d'une mutation obtenue l</w:t>
      </w:r>
      <w:r>
        <w:rPr>
          <w:rFonts w:eastAsia="Arial" w:cs="Arial" w:ascii="Arial" w:hAnsi="Arial"/>
          <w:sz w:val="18"/>
          <w:szCs w:val="18"/>
        </w:rPr>
        <w:t>’année précédente</w:t>
      </w:r>
      <w:r>
        <w:rPr>
          <w:rFonts w:eastAsia="Arial" w:cs="Arial" w:ascii="Arial" w:hAnsi="Arial"/>
          <w:color w:val="000000"/>
          <w:sz w:val="18"/>
          <w:szCs w:val="18"/>
        </w:rPr>
        <w:t xml:space="preserve"> remettent le compteur à zéro.</w:t>
      </w:r>
    </w:p>
    <w:p>
      <w:pPr>
        <w:pStyle w:val="Normal"/>
        <w:spacing w:lineRule="auto" w:line="240" w:before="100" w:after="0"/>
        <w:ind w:left="0" w:hanging="2"/>
        <w:jc w:val="both"/>
        <w:rPr>
          <w:rFonts w:ascii="Arial" w:hAnsi="Arial" w:eastAsia="Arial" w:cs="Arial"/>
          <w:sz w:val="18"/>
          <w:szCs w:val="18"/>
        </w:rPr>
      </w:pPr>
      <w:r>
        <w:rPr>
          <w:rFonts w:eastAsia="Arial" w:cs="Arial" w:ascii="Arial" w:hAnsi="Arial"/>
          <w:sz w:val="18"/>
          <w:szCs w:val="18"/>
        </w:rPr>
      </w:r>
    </w:p>
    <w:p>
      <w:pPr>
        <w:pStyle w:val="Normal"/>
        <w:spacing w:lineRule="auto" w:line="240" w:before="100" w:after="0"/>
        <w:ind w:left="0" w:hanging="2"/>
        <w:jc w:val="both"/>
        <w:rPr>
          <w:rFonts w:ascii="Arial" w:hAnsi="Arial" w:eastAsia="Arial" w:cs="Arial"/>
          <w:sz w:val="18"/>
          <w:szCs w:val="18"/>
        </w:rPr>
      </w:pPr>
      <w:r>
        <w:rPr>
          <w:rFonts w:eastAsia="Arial" w:cs="Arial" w:ascii="Arial" w:hAnsi="Arial"/>
          <w:b/>
          <w:sz w:val="18"/>
          <w:szCs w:val="18"/>
        </w:rPr>
        <w:t>E</w:t>
      </w:r>
      <w:r>
        <w:rPr>
          <w:rFonts w:eastAsia="Arial" w:cs="Arial" w:ascii="Arial" w:hAnsi="Arial"/>
          <w:b/>
          <w:color w:val="000000"/>
          <w:sz w:val="18"/>
          <w:szCs w:val="18"/>
        </w:rPr>
        <w:t xml:space="preserve">) </w:t>
        <w:tab/>
        <w:t>Exercice en éducation prioritaire</w:t>
      </w:r>
    </w:p>
    <w:p>
      <w:pPr>
        <w:pStyle w:val="Normal"/>
        <w:spacing w:lineRule="auto" w:line="240" w:before="100" w:after="0"/>
        <w:ind w:left="0" w:hanging="2"/>
        <w:jc w:val="both"/>
        <w:rPr>
          <w:rFonts w:ascii="Arial" w:hAnsi="Arial" w:eastAsia="Arial" w:cs="Arial"/>
          <w:color w:val="000000" w:themeColor="text1"/>
          <w:sz w:val="18"/>
          <w:szCs w:val="18"/>
        </w:rPr>
      </w:pPr>
      <w:r>
        <w:rPr>
          <w:rFonts w:eastAsia="Arial" w:cs="Arial" w:ascii="Arial" w:hAnsi="Arial"/>
          <w:b/>
          <w:color w:val="000000"/>
          <w:sz w:val="18"/>
          <w:szCs w:val="18"/>
        </w:rPr>
        <w:t>90 points</w:t>
      </w:r>
      <w:r>
        <w:rPr>
          <w:rFonts w:eastAsia="Arial" w:cs="Arial" w:ascii="Arial" w:hAnsi="Arial"/>
          <w:color w:val="000000"/>
          <w:sz w:val="18"/>
          <w:szCs w:val="18"/>
        </w:rPr>
        <w:t xml:space="preserve"> sont accordés pour les collègues affectés </w:t>
      </w:r>
      <w:r>
        <w:rPr>
          <w:rFonts w:eastAsia="Arial" w:cs="Arial" w:ascii="Arial" w:hAnsi="Arial"/>
          <w:color w:val="000000" w:themeColor="text1"/>
          <w:sz w:val="18"/>
          <w:szCs w:val="18"/>
        </w:rPr>
        <w:t>au 1</w:t>
      </w:r>
      <w:r>
        <w:rPr>
          <w:rFonts w:eastAsia="Arial" w:cs="Arial" w:ascii="Arial" w:hAnsi="Arial"/>
          <w:color w:val="000000" w:themeColor="text1"/>
          <w:sz w:val="18"/>
          <w:szCs w:val="18"/>
          <w:vertAlign w:val="superscript"/>
        </w:rPr>
        <w:t>er</w:t>
      </w:r>
      <w:r>
        <w:rPr>
          <w:rFonts w:eastAsia="Arial" w:cs="Arial" w:ascii="Arial" w:hAnsi="Arial"/>
          <w:color w:val="000000" w:themeColor="text1"/>
          <w:sz w:val="18"/>
          <w:szCs w:val="18"/>
        </w:rPr>
        <w:t xml:space="preserve"> septembre </w:t>
      </w:r>
      <w:r>
        <w:rPr>
          <w:rFonts w:eastAsia="Arial" w:cs="Arial" w:ascii="Arial" w:hAnsi="Arial"/>
          <w:b/>
          <w:color w:val="000000" w:themeColor="text1"/>
          <w:sz w:val="18"/>
          <w:szCs w:val="18"/>
        </w:rPr>
        <w:t>2021</w:t>
      </w:r>
      <w:r>
        <w:rPr>
          <w:rFonts w:eastAsia="Arial" w:cs="Arial" w:ascii="Arial" w:hAnsi="Arial"/>
          <w:color w:val="000000" w:themeColor="text1"/>
          <w:sz w:val="18"/>
          <w:szCs w:val="18"/>
        </w:rPr>
        <w:t xml:space="preserve"> dans une école ou établissement relevant d'un quartier urbain où se posent des problèmes sociaux et de sécurité particulièrement difficiles, c’est-à-dire classés « politique de la ville » (arrêté du 16/01/2001, BO n°10 du 08/03/2001)  ou classés REP+, justifiant de 5 années de services continus.</w:t>
      </w:r>
    </w:p>
    <w:p>
      <w:pPr>
        <w:pStyle w:val="Normal"/>
        <w:spacing w:lineRule="auto" w:line="240" w:before="100" w:after="0"/>
        <w:ind w:left="0" w:hanging="2"/>
        <w:jc w:val="both"/>
        <w:rPr>
          <w:rFonts w:ascii="Arial" w:hAnsi="Arial" w:eastAsia="Arial" w:cs="Arial"/>
          <w:sz w:val="18"/>
          <w:szCs w:val="18"/>
        </w:rPr>
      </w:pPr>
      <w:r>
        <w:rPr>
          <w:rFonts w:eastAsia="Arial" w:cs="Arial" w:ascii="Arial" w:hAnsi="Arial"/>
          <w:b/>
          <w:color w:val="000000" w:themeColor="text1"/>
          <w:sz w:val="18"/>
          <w:szCs w:val="18"/>
        </w:rPr>
        <w:t>45 points</w:t>
      </w:r>
      <w:r>
        <w:rPr>
          <w:rFonts w:eastAsia="Arial" w:cs="Arial" w:ascii="Arial" w:hAnsi="Arial"/>
          <w:color w:val="000000" w:themeColor="text1"/>
          <w:sz w:val="18"/>
          <w:szCs w:val="18"/>
        </w:rPr>
        <w:t xml:space="preserve"> sont accordés pour les collègues affectés au 1</w:t>
      </w:r>
      <w:r>
        <w:rPr>
          <w:rFonts w:eastAsia="Arial" w:cs="Arial" w:ascii="Arial" w:hAnsi="Arial"/>
          <w:color w:val="000000" w:themeColor="text1"/>
          <w:sz w:val="18"/>
          <w:szCs w:val="18"/>
          <w:vertAlign w:val="superscript"/>
        </w:rPr>
        <w:t>er</w:t>
      </w:r>
      <w:r>
        <w:rPr>
          <w:rFonts w:eastAsia="Arial" w:cs="Arial" w:ascii="Arial" w:hAnsi="Arial"/>
          <w:color w:val="000000" w:themeColor="text1"/>
          <w:sz w:val="18"/>
          <w:szCs w:val="18"/>
        </w:rPr>
        <w:t xml:space="preserve"> septembre </w:t>
      </w:r>
      <w:r>
        <w:rPr>
          <w:rFonts w:eastAsia="Arial" w:cs="Arial" w:ascii="Arial" w:hAnsi="Arial"/>
          <w:b/>
          <w:color w:val="000000" w:themeColor="text1"/>
          <w:sz w:val="18"/>
          <w:szCs w:val="18"/>
        </w:rPr>
        <w:t>2021</w:t>
      </w:r>
      <w:r>
        <w:rPr>
          <w:rFonts w:eastAsia="Arial" w:cs="Arial" w:ascii="Arial" w:hAnsi="Arial"/>
          <w:color w:val="000000" w:themeColor="text1"/>
          <w:sz w:val="18"/>
          <w:szCs w:val="18"/>
        </w:rPr>
        <w:t xml:space="preserve"> dans une école classée REP et justifiant de 5 années de services dans une école relevant du même réseau</w:t>
      </w:r>
      <w:r>
        <w:rPr>
          <w:rFonts w:eastAsia="Arial" w:cs="Arial" w:ascii="Arial" w:hAnsi="Arial"/>
          <w:color w:val="000000"/>
          <w:sz w:val="18"/>
          <w:szCs w:val="18"/>
        </w:rPr>
        <w:t>.</w:t>
      </w:r>
    </w:p>
    <w:p>
      <w:pPr>
        <w:pStyle w:val="Normal"/>
        <w:spacing w:lineRule="auto" w:line="240" w:before="100" w:after="0"/>
        <w:ind w:left="0" w:hanging="2"/>
        <w:jc w:val="both"/>
        <w:rPr>
          <w:rFonts w:ascii="Arial" w:hAnsi="Arial" w:eastAsia="Arial" w:cs="Arial"/>
          <w:color w:val="000000"/>
          <w:sz w:val="18"/>
          <w:szCs w:val="18"/>
        </w:rPr>
      </w:pPr>
      <w:r>
        <w:rPr>
          <w:rFonts w:eastAsia="Arial" w:cs="Arial" w:ascii="Arial" w:hAnsi="Arial"/>
          <w:b/>
          <w:sz w:val="18"/>
          <w:szCs w:val="18"/>
        </w:rPr>
        <w:t>Si la condition de 5 ans est obtenue par le cumul d’exercice en REP et en REP+, une bonification de 45 pts est attribuée.</w:t>
      </w:r>
    </w:p>
    <w:p>
      <w:pPr>
        <w:pStyle w:val="Normal"/>
        <w:spacing w:lineRule="auto" w:line="240" w:before="100" w:after="0"/>
        <w:ind w:left="0" w:hanging="2"/>
        <w:jc w:val="both"/>
        <w:rPr>
          <w:rFonts w:ascii="Arial" w:hAnsi="Arial" w:eastAsia="Arial" w:cs="Arial"/>
          <w:color w:val="000000"/>
          <w:sz w:val="18"/>
          <w:szCs w:val="18"/>
        </w:rPr>
      </w:pPr>
      <w:r>
        <w:rPr>
          <w:rFonts w:eastAsia="Arial" w:cs="Arial" w:ascii="Arial" w:hAnsi="Arial"/>
          <w:color w:val="000000"/>
          <w:sz w:val="18"/>
          <w:szCs w:val="18"/>
        </w:rPr>
        <w:t>Dès lors qu'il y a continuité de services dans ces écoles ou établissements ouvrant droit, les durées de services acquises, le cas échéant dans des écoles ou établissements différents, se totalisent entre elles.</w:t>
      </w:r>
    </w:p>
    <w:p>
      <w:pPr>
        <w:pStyle w:val="Normal"/>
        <w:spacing w:lineRule="auto" w:line="240" w:before="100" w:after="0"/>
        <w:ind w:left="0" w:hanging="2"/>
        <w:jc w:val="both"/>
        <w:rPr>
          <w:rFonts w:ascii="Arial" w:hAnsi="Arial" w:eastAsia="Arial" w:cs="Arial"/>
          <w:color w:val="000000"/>
          <w:sz w:val="18"/>
          <w:szCs w:val="18"/>
        </w:rPr>
      </w:pPr>
      <w:r>
        <w:rPr>
          <w:rFonts w:eastAsia="Arial" w:cs="Arial" w:ascii="Arial" w:hAnsi="Arial"/>
          <w:color w:val="000000"/>
          <w:sz w:val="18"/>
          <w:szCs w:val="18"/>
        </w:rPr>
        <w:t xml:space="preserve">Les services à temps partiel et les périodes de formation sont </w:t>
      </w:r>
      <w:r>
        <w:rPr>
          <w:rFonts w:eastAsia="Arial" w:cs="Arial" w:ascii="Arial" w:hAnsi="Arial"/>
          <w:sz w:val="18"/>
          <w:szCs w:val="18"/>
        </w:rPr>
        <w:t>assimilés à</w:t>
      </w:r>
      <w:r>
        <w:rPr>
          <w:rFonts w:eastAsia="Arial" w:cs="Arial" w:ascii="Arial" w:hAnsi="Arial"/>
          <w:color w:val="000000"/>
          <w:sz w:val="18"/>
          <w:szCs w:val="18"/>
        </w:rPr>
        <w:t xml:space="preserve"> des services à temps plein. </w:t>
      </w:r>
    </w:p>
    <w:p>
      <w:pPr>
        <w:pStyle w:val="Normal"/>
        <w:spacing w:lineRule="auto" w:line="240" w:before="100" w:after="0"/>
        <w:ind w:left="0" w:hanging="2"/>
        <w:jc w:val="both"/>
        <w:rPr>
          <w:rFonts w:ascii="Arial" w:hAnsi="Arial" w:eastAsia="Arial" w:cs="Arial"/>
          <w:color w:val="FF0000"/>
          <w:sz w:val="18"/>
          <w:szCs w:val="18"/>
          <w:u w:val="single"/>
        </w:rPr>
      </w:pPr>
      <w:r>
        <w:rPr>
          <w:rFonts w:eastAsia="Arial" w:cs="Arial" w:ascii="Arial" w:hAnsi="Arial"/>
          <w:color w:val="000000"/>
          <w:sz w:val="18"/>
          <w:szCs w:val="18"/>
        </w:rPr>
        <w:t xml:space="preserve">Le décompte de 5 ans est interrompu par le CLD, la disponibilité, le </w:t>
      </w:r>
      <w:r>
        <w:rPr>
          <w:rFonts w:eastAsia="Arial" w:cs="Arial" w:ascii="Arial" w:hAnsi="Arial"/>
          <w:sz w:val="18"/>
          <w:szCs w:val="18"/>
        </w:rPr>
        <w:t>détachement</w:t>
      </w:r>
      <w:r>
        <w:rPr>
          <w:rFonts w:eastAsia="Arial" w:cs="Arial" w:ascii="Arial" w:hAnsi="Arial"/>
          <w:color w:val="000000"/>
          <w:sz w:val="18"/>
          <w:szCs w:val="18"/>
        </w:rPr>
        <w:t xml:space="preserve"> et la position hors cadres.</w:t>
      </w:r>
    </w:p>
    <w:p>
      <w:pPr>
        <w:pStyle w:val="Normal"/>
        <w:spacing w:lineRule="auto" w:line="240" w:before="100" w:after="0"/>
        <w:ind w:left="0" w:hanging="2"/>
        <w:jc w:val="both"/>
        <w:rPr>
          <w:rFonts w:ascii="Arial" w:hAnsi="Arial" w:eastAsia="Arial" w:cs="Arial"/>
          <w:color w:val="000000"/>
          <w:sz w:val="18"/>
          <w:szCs w:val="18"/>
        </w:rPr>
      </w:pPr>
      <w:r>
        <w:rPr>
          <w:rFonts w:eastAsia="Arial" w:cs="Arial" w:ascii="Arial" w:hAnsi="Arial"/>
          <w:b/>
          <w:color w:val="FF0000"/>
          <w:sz w:val="18"/>
          <w:szCs w:val="18"/>
        </w:rPr>
        <w:t>A noter : le congé parental suspend mais n’interrompt pas la comptabilisation des années d’exercice en éducation prioritaire.</w:t>
      </w:r>
    </w:p>
    <w:p>
      <w:pPr>
        <w:pStyle w:val="Normal"/>
        <w:spacing w:lineRule="auto" w:line="240" w:before="100" w:after="0"/>
        <w:ind w:left="0" w:hanging="2"/>
        <w:jc w:val="both"/>
        <w:rPr>
          <w:rFonts w:ascii="Arial" w:hAnsi="Arial" w:eastAsia="Arial" w:cs="Arial"/>
          <w:color w:val="000000" w:themeColor="text1"/>
          <w:sz w:val="18"/>
          <w:szCs w:val="18"/>
        </w:rPr>
      </w:pPr>
      <w:r>
        <w:rPr>
          <w:rFonts w:eastAsia="Arial" w:cs="Arial" w:ascii="Arial" w:hAnsi="Arial"/>
          <w:color w:val="000000"/>
          <w:sz w:val="18"/>
          <w:szCs w:val="18"/>
        </w:rPr>
        <w:t xml:space="preserve">Si l’école d’exercice bénéficie de 2 labels (politique de la ville et REP ou REP+), la bonification la plus importante est </w:t>
      </w:r>
      <w:r>
        <w:rPr>
          <w:rFonts w:eastAsia="Arial" w:cs="Arial" w:ascii="Arial" w:hAnsi="Arial"/>
          <w:color w:val="000000" w:themeColor="text1"/>
          <w:sz w:val="18"/>
          <w:szCs w:val="18"/>
        </w:rPr>
        <w:t>accordée.</w:t>
      </w:r>
    </w:p>
    <w:p>
      <w:pPr>
        <w:pStyle w:val="Normal"/>
        <w:spacing w:lineRule="auto" w:line="240" w:before="100" w:after="0"/>
        <w:ind w:left="0" w:hanging="0"/>
        <w:jc w:val="both"/>
        <w:rPr>
          <w:rFonts w:ascii="Arial" w:hAnsi="Arial" w:eastAsia="Arial" w:cs="Arial"/>
          <w:b/>
          <w:b/>
          <w:bCs/>
          <w:color w:val="000000" w:themeColor="text1"/>
          <w:sz w:val="18"/>
          <w:szCs w:val="18"/>
        </w:rPr>
      </w:pPr>
      <w:r>
        <w:rPr>
          <w:rFonts w:eastAsia="Arial" w:cs="Arial" w:ascii="Arial" w:hAnsi="Arial"/>
          <w:b/>
          <w:bCs/>
          <w:color w:val="000000" w:themeColor="text1"/>
          <w:sz w:val="18"/>
          <w:szCs w:val="18"/>
        </w:rPr>
        <w:t xml:space="preserve">F) </w:t>
        <w:tab/>
        <w:t>Exercice dans un établissement en contrat local d’accompagnement (CLA)</w:t>
      </w:r>
    </w:p>
    <w:p>
      <w:pPr>
        <w:pStyle w:val="Normal"/>
        <w:spacing w:lineRule="auto" w:line="240" w:before="100" w:after="0"/>
        <w:ind w:left="0" w:hanging="2"/>
        <w:jc w:val="both"/>
        <w:rPr>
          <w:rFonts w:ascii="Arial" w:hAnsi="Arial" w:eastAsia="Arial" w:cs="Arial"/>
          <w:color w:val="000000" w:themeColor="text1"/>
          <w:sz w:val="18"/>
          <w:szCs w:val="18"/>
        </w:rPr>
      </w:pPr>
      <w:r>
        <w:rPr>
          <w:rFonts w:eastAsia="Arial" w:cs="Arial" w:ascii="Arial" w:hAnsi="Arial"/>
          <w:color w:val="000000" w:themeColor="text1"/>
          <w:sz w:val="18"/>
          <w:szCs w:val="18"/>
        </w:rPr>
        <w:t>A compter de 2024, 27 pts seront octroyés aux agents en poste en poste au 1er septembre n-1 et justifiant d’au moins 3 années continues dans la même école ou même établissement.</w:t>
      </w:r>
    </w:p>
    <w:p>
      <w:pPr>
        <w:pStyle w:val="Normal"/>
        <w:spacing w:lineRule="auto" w:line="240" w:before="280" w:after="0"/>
        <w:ind w:left="0" w:hanging="0"/>
        <w:jc w:val="both"/>
        <w:rPr>
          <w:rFonts w:ascii="Arial" w:hAnsi="Arial" w:eastAsia="Arial" w:cs="Arial"/>
          <w:color w:val="000000" w:themeColor="text1"/>
          <w:sz w:val="18"/>
          <w:szCs w:val="18"/>
        </w:rPr>
      </w:pPr>
      <w:r>
        <w:rPr>
          <w:rFonts w:eastAsia="Arial" w:cs="Arial" w:ascii="Arial" w:hAnsi="Arial"/>
          <w:b/>
          <w:color w:val="000000" w:themeColor="text1"/>
          <w:sz w:val="18"/>
          <w:szCs w:val="18"/>
        </w:rPr>
        <w:t xml:space="preserve">G) </w:t>
        <w:tab/>
        <w:t>Demandes au titre du handicap</w:t>
      </w:r>
    </w:p>
    <w:p>
      <w:pPr>
        <w:pStyle w:val="Normal"/>
        <w:spacing w:lineRule="auto" w:line="240" w:before="280" w:after="0"/>
        <w:ind w:left="0" w:hanging="2"/>
        <w:jc w:val="both"/>
        <w:rPr>
          <w:rFonts w:ascii="Arial" w:hAnsi="Arial" w:eastAsia="Arial" w:cs="Arial"/>
          <w:color w:val="000000"/>
          <w:sz w:val="18"/>
          <w:szCs w:val="18"/>
        </w:rPr>
      </w:pPr>
      <w:r>
        <w:rPr>
          <w:rFonts w:eastAsia="Arial" w:cs="Arial" w:ascii="Arial" w:hAnsi="Arial"/>
          <w:sz w:val="18"/>
          <w:szCs w:val="18"/>
        </w:rPr>
        <w:t>Une bonification au titre du handicap</w:t>
      </w:r>
      <w:r>
        <w:rPr>
          <w:rFonts w:eastAsia="Arial" w:cs="Arial" w:ascii="Arial" w:hAnsi="Arial"/>
          <w:color w:val="000000"/>
          <w:sz w:val="18"/>
          <w:szCs w:val="18"/>
        </w:rPr>
        <w:t xml:space="preserve"> est accordée aux enseignants bénéficiaires de l’obligation d’emploi (BOE) qui justifient de cette qualité par la reconnaissance de travailleur handicapé (RQTH) en cours de validité, ou atteints d’une incapacité permanente d’au moins 10% à la suite d’un accident du travail ou d’une maladie professionnelle, ou titulaires d’une allocation, rente, pension ou carte d’invalidité.</w:t>
      </w:r>
    </w:p>
    <w:p>
      <w:pPr>
        <w:pStyle w:val="Normal"/>
        <w:spacing w:lineRule="auto" w:line="240" w:before="280" w:after="0"/>
        <w:ind w:left="0" w:hanging="2"/>
        <w:jc w:val="both"/>
        <w:rPr>
          <w:rFonts w:ascii="Arial" w:hAnsi="Arial" w:eastAsia="Arial" w:cs="Arial"/>
          <w:color w:val="000000"/>
          <w:sz w:val="18"/>
          <w:szCs w:val="18"/>
        </w:rPr>
      </w:pPr>
      <w:r>
        <w:rPr>
          <w:rFonts w:eastAsia="Arial" w:cs="Arial" w:ascii="Arial" w:hAnsi="Arial"/>
          <w:color w:val="000000"/>
          <w:sz w:val="18"/>
          <w:szCs w:val="18"/>
        </w:rPr>
        <w:t>Cette bonification est de 100 points, accordée systématiquement sur l'ensemble des vœux</w:t>
      </w:r>
      <w:r>
        <w:rPr>
          <w:rFonts w:eastAsia="Arial" w:cs="Arial" w:ascii="Arial" w:hAnsi="Arial"/>
          <w:sz w:val="18"/>
          <w:szCs w:val="18"/>
        </w:rPr>
        <w:t>.</w:t>
      </w:r>
    </w:p>
    <w:p>
      <w:pPr>
        <w:pStyle w:val="Normal"/>
        <w:spacing w:lineRule="auto" w:line="240" w:before="280" w:after="0"/>
        <w:ind w:left="0" w:hanging="2"/>
        <w:jc w:val="both"/>
        <w:rPr>
          <w:rFonts w:ascii="Arial" w:hAnsi="Arial" w:eastAsia="Arial" w:cs="Arial"/>
          <w:color w:val="000000"/>
          <w:sz w:val="18"/>
          <w:szCs w:val="18"/>
        </w:rPr>
      </w:pPr>
      <w:r>
        <w:rPr>
          <w:rFonts w:eastAsia="Arial" w:cs="Arial" w:ascii="Arial" w:hAnsi="Arial"/>
          <w:color w:val="000000"/>
          <w:sz w:val="18"/>
          <w:szCs w:val="18"/>
        </w:rPr>
        <w:t>Par ailleurs, sur proposition du médecin de prévention, les DA-SEN peuvent accorder une bonification de 800 points (non cumulable avec la bonification de 100 points précédents) pour le ou les départements pour lesquels la mutation améliorera les conditions de vie de la personne</w:t>
      </w:r>
      <w:r>
        <w:rPr>
          <w:rFonts w:eastAsia="Arial" w:cs="Arial" w:ascii="Arial" w:hAnsi="Arial"/>
          <w:sz w:val="18"/>
          <w:szCs w:val="18"/>
        </w:rPr>
        <w:t xml:space="preserve"> en situation de </w:t>
      </w:r>
      <w:r>
        <w:rPr>
          <w:rFonts w:eastAsia="Arial" w:cs="Arial" w:ascii="Arial" w:hAnsi="Arial"/>
          <w:color w:val="000000"/>
          <w:sz w:val="18"/>
          <w:szCs w:val="18"/>
        </w:rPr>
        <w:t>handicap. Cette bonification de 800 points s'applique pour un conjoint BOE ainsi qu'aux situations médicales graves d'un enfant.</w:t>
      </w:r>
    </w:p>
    <w:p>
      <w:pPr>
        <w:pStyle w:val="Normal"/>
        <w:spacing w:lineRule="auto" w:line="240" w:before="280" w:after="0"/>
        <w:ind w:left="0" w:hanging="2"/>
        <w:jc w:val="both"/>
        <w:rPr>
          <w:rFonts w:ascii="Arial" w:hAnsi="Arial" w:eastAsia="Arial" w:cs="Arial"/>
          <w:sz w:val="18"/>
          <w:szCs w:val="18"/>
        </w:rPr>
      </w:pPr>
      <w:r>
        <w:rPr>
          <w:rFonts w:eastAsia="Arial" w:cs="Arial" w:ascii="Arial" w:hAnsi="Arial"/>
          <w:color w:val="000000"/>
          <w:sz w:val="18"/>
          <w:szCs w:val="18"/>
        </w:rPr>
        <w:t>Les collègues concernés s'adresseront aux DRH et aux correspondants handicap dans les départements ou académies.</w:t>
      </w:r>
    </w:p>
    <w:p>
      <w:pPr>
        <w:pStyle w:val="Normal"/>
        <w:pBdr/>
        <w:spacing w:lineRule="auto" w:line="240" w:before="280" w:after="0"/>
        <w:ind w:left="0" w:hanging="2"/>
        <w:jc w:val="both"/>
        <w:rPr>
          <w:rFonts w:ascii="Arial" w:hAnsi="Arial" w:eastAsia="Arial" w:cs="Arial"/>
          <w:color w:val="FF0000"/>
          <w:sz w:val="18"/>
          <w:szCs w:val="18"/>
        </w:rPr>
      </w:pPr>
      <w:r>
        <w:rPr>
          <w:rFonts w:eastAsia="Arial" w:cs="Arial" w:ascii="Arial" w:hAnsi="Arial"/>
          <w:b/>
          <w:color w:val="000000"/>
          <w:sz w:val="18"/>
          <w:szCs w:val="18"/>
        </w:rPr>
        <w:t>La bonification au titre du handicap est cumulable avec toutes les autres bonifications, y compris CIMM.</w:t>
      </w:r>
    </w:p>
    <w:p>
      <w:pPr>
        <w:pStyle w:val="Normal"/>
        <w:spacing w:lineRule="auto" w:line="240" w:before="280" w:after="0"/>
        <w:ind w:left="0" w:hanging="2"/>
        <w:jc w:val="both"/>
        <w:rPr>
          <w:rFonts w:ascii="Arial" w:hAnsi="Arial" w:eastAsia="Arial" w:cs="Arial"/>
          <w:color w:val="000000"/>
          <w:sz w:val="18"/>
          <w:szCs w:val="18"/>
        </w:rPr>
      </w:pPr>
      <w:r>
        <w:rPr>
          <w:rFonts w:eastAsia="Arial" w:cs="Arial" w:ascii="Arial" w:hAnsi="Arial"/>
          <w:b/>
          <w:color w:val="FF0000"/>
          <w:sz w:val="18"/>
          <w:szCs w:val="18"/>
        </w:rPr>
        <w:t xml:space="preserve">Pièces justificatives à fournir : </w:t>
      </w:r>
    </w:p>
    <w:p>
      <w:pPr>
        <w:pStyle w:val="ListParagraph"/>
        <w:numPr>
          <w:ilvl w:val="0"/>
          <w:numId w:val="4"/>
        </w:numPr>
        <w:spacing w:lineRule="auto" w:line="240" w:before="280" w:after="0"/>
        <w:jc w:val="both"/>
        <w:rPr>
          <w:rFonts w:ascii="Arial" w:hAnsi="Arial" w:eastAsia="Arial" w:cs="Arial"/>
          <w:color w:val="000000"/>
          <w:sz w:val="18"/>
          <w:szCs w:val="18"/>
        </w:rPr>
      </w:pPr>
      <w:r>
        <w:rPr>
          <w:rFonts w:eastAsia="Arial" w:cs="Arial" w:ascii="Arial" w:hAnsi="Arial"/>
          <w:color w:val="000000"/>
          <w:sz w:val="18"/>
          <w:szCs w:val="18"/>
        </w:rPr>
        <w:t>la pièce attestant de l’obligation d’emploi de l’enseignant ou de son conjoint , démarche à faire auprès de la MDPH pour obtenir soit la RQTH, soit la reconnaissance de l'invalidité pour soi, son conjoint ou du handicap pour un enfant ;</w:t>
      </w:r>
    </w:p>
    <w:p>
      <w:pPr>
        <w:pStyle w:val="ListParagraph"/>
        <w:numPr>
          <w:ilvl w:val="0"/>
          <w:numId w:val="4"/>
        </w:numPr>
        <w:spacing w:lineRule="auto" w:line="240" w:before="280" w:after="0"/>
        <w:jc w:val="both"/>
        <w:rPr>
          <w:rFonts w:ascii="Arial" w:hAnsi="Arial" w:eastAsia="Arial" w:cs="Arial"/>
          <w:color w:val="000000"/>
          <w:sz w:val="18"/>
          <w:szCs w:val="18"/>
        </w:rPr>
      </w:pPr>
      <w:r>
        <w:rPr>
          <w:rFonts w:eastAsia="Arial" w:cs="Arial" w:ascii="Arial" w:hAnsi="Arial"/>
          <w:color w:val="000000"/>
          <w:sz w:val="18"/>
          <w:szCs w:val="18"/>
        </w:rPr>
        <w:t>la justification du fait que le département demandé améliorera les conditions de vie de la personne handicapée ;</w:t>
      </w:r>
    </w:p>
    <w:p>
      <w:pPr>
        <w:pStyle w:val="ListParagraph"/>
        <w:numPr>
          <w:ilvl w:val="0"/>
          <w:numId w:val="4"/>
        </w:numPr>
        <w:spacing w:lineRule="auto" w:line="240" w:before="280" w:after="0"/>
        <w:jc w:val="both"/>
        <w:rPr>
          <w:color w:val="000000"/>
          <w:sz w:val="24"/>
          <w:szCs w:val="24"/>
        </w:rPr>
      </w:pPr>
      <w:r>
        <w:rPr>
          <w:rFonts w:eastAsia="Arial" w:cs="Arial" w:ascii="Arial" w:hAnsi="Arial"/>
          <w:color w:val="000000"/>
          <w:sz w:val="18"/>
          <w:szCs w:val="18"/>
        </w:rPr>
        <w:t>les pièces con</w:t>
      </w:r>
      <w:r>
        <w:rPr>
          <w:rFonts w:eastAsia="Arial" w:cs="Arial" w:ascii="Arial" w:hAnsi="Arial"/>
          <w:sz w:val="18"/>
          <w:szCs w:val="18"/>
        </w:rPr>
        <w:t xml:space="preserve">cernant le suivi médical, notamment en milieu hospitalier spécialisé, si la demande est faite au titre d’un enfant en situation de </w:t>
      </w:r>
      <w:r>
        <w:rPr>
          <w:rFonts w:eastAsia="Arial" w:cs="Arial" w:ascii="Arial" w:hAnsi="Arial"/>
          <w:color w:val="000000"/>
          <w:sz w:val="18"/>
          <w:szCs w:val="18"/>
        </w:rPr>
        <w:t>handicap ou atteint d’une maladie grave.</w:t>
      </w:r>
    </w:p>
    <w:p>
      <w:pPr>
        <w:pStyle w:val="Normal"/>
        <w:spacing w:lineRule="auto" w:line="240" w:before="0" w:after="0"/>
        <w:ind w:left="0" w:hanging="2"/>
        <w:jc w:val="both"/>
        <w:rPr>
          <w:color w:val="000000"/>
          <w:sz w:val="24"/>
          <w:szCs w:val="24"/>
        </w:rPr>
      </w:pPr>
      <w:r>
        <w:rPr>
          <w:color w:val="000000"/>
          <w:sz w:val="24"/>
          <w:szCs w:val="24"/>
        </w:rPr>
      </w:r>
    </w:p>
    <w:p>
      <w:pPr>
        <w:pStyle w:val="Normal"/>
        <w:spacing w:lineRule="auto" w:line="240" w:before="0" w:after="0"/>
        <w:ind w:left="2" w:hanging="2"/>
        <w:jc w:val="both"/>
        <w:rPr>
          <w:b/>
          <w:b/>
          <w:i/>
          <w:i/>
          <w:color w:val="FF0000"/>
        </w:rPr>
      </w:pPr>
      <w:r>
        <w:rPr>
          <w:b/>
          <w:i/>
          <w:color w:val="FF0000"/>
        </w:rPr>
        <w:t>Important : la loi du 6 août 2019 sur la fonction publique, change les attributions des Commissions Administratives Paritaires. Ainsi, elles ne seront plus consultées sur les questions de mobilité. Par conséquent, pensez à communiquer l’ensemble de votre dossier aux élu·es du personnel SNUipp-FSU pour vérifications de barème et de votre situation.</w:t>
      </w:r>
    </w:p>
    <w:p>
      <w:pPr>
        <w:pStyle w:val="Normal"/>
        <w:spacing w:lineRule="auto" w:line="240" w:before="0" w:after="0"/>
        <w:ind w:left="2" w:hanging="2"/>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0" w:after="0"/>
        <w:ind w:left="0" w:hanging="2"/>
        <w:jc w:val="both"/>
        <w:rPr>
          <w:rFonts w:ascii="Arial" w:hAnsi="Arial" w:eastAsia="Arial" w:cs="Arial"/>
          <w:color w:val="000000"/>
          <w:sz w:val="18"/>
          <w:szCs w:val="18"/>
        </w:rPr>
      </w:pPr>
      <w:r>
        <w:rPr>
          <w:rFonts w:eastAsia="Arial" w:cs="Arial" w:ascii="Arial" w:hAnsi="Arial"/>
          <w:b/>
          <w:color w:val="000000"/>
          <w:sz w:val="18"/>
          <w:szCs w:val="18"/>
        </w:rPr>
        <w:t>Collègues résidant hors de France :</w:t>
      </w:r>
    </w:p>
    <w:p>
      <w:pPr>
        <w:pStyle w:val="Normal"/>
        <w:spacing w:lineRule="auto" w:line="240" w:before="0" w:after="0"/>
        <w:ind w:left="0" w:hanging="2"/>
        <w:jc w:val="both"/>
        <w:rPr>
          <w:rFonts w:ascii="Arial" w:hAnsi="Arial" w:eastAsia="Arial" w:cs="Arial"/>
          <w:color w:val="000000"/>
          <w:sz w:val="18"/>
          <w:szCs w:val="18"/>
        </w:rPr>
      </w:pPr>
      <w:r>
        <w:rPr>
          <w:rFonts w:eastAsia="Arial" w:cs="Arial" w:ascii="Arial" w:hAnsi="Arial"/>
          <w:color w:val="000000"/>
          <w:sz w:val="18"/>
          <w:szCs w:val="18"/>
        </w:rPr>
        <w:t>La MDPH compétente est celle ayant auparavant attribué un droit ou une prestation. En cas de 1ere demande, ils peuvent s’adresser à la MDPH du département de leur choix.</w:t>
      </w:r>
    </w:p>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r>
    </w:p>
    <w:p>
      <w:pPr>
        <w:pStyle w:val="Normal"/>
        <w:spacing w:lineRule="auto" w:line="240" w:before="100" w:after="0"/>
        <w:ind w:left="0" w:hanging="2"/>
        <w:jc w:val="both"/>
        <w:rPr>
          <w:rFonts w:ascii="Arial" w:hAnsi="Arial" w:eastAsia="Arial" w:cs="Arial"/>
          <w:sz w:val="18"/>
          <w:szCs w:val="18"/>
        </w:rPr>
      </w:pPr>
      <w:r>
        <w:rPr>
          <w:rFonts w:eastAsia="Arial" w:cs="Arial" w:ascii="Arial" w:hAnsi="Arial"/>
          <w:b/>
          <w:sz w:val="18"/>
          <w:szCs w:val="18"/>
          <w:highlight w:val="white"/>
        </w:rPr>
        <w:t xml:space="preserve">H) </w:t>
        <w:tab/>
      </w:r>
      <w:r>
        <w:rPr>
          <w:rFonts w:eastAsia="Arial" w:cs="Arial" w:ascii="Arial" w:hAnsi="Arial"/>
          <w:b/>
          <w:color w:val="000000"/>
          <w:sz w:val="18"/>
          <w:szCs w:val="18"/>
          <w:highlight w:val="white"/>
        </w:rPr>
        <w:t>Centre des Intérêts Matériels et Moraux (CIMM)</w:t>
      </w:r>
    </w:p>
    <w:p>
      <w:pPr>
        <w:pStyle w:val="Normal"/>
        <w:spacing w:lineRule="auto" w:line="240" w:before="120" w:after="278"/>
        <w:ind w:left="0" w:hanging="2"/>
        <w:jc w:val="both"/>
        <w:rPr>
          <w:rFonts w:ascii="Arial" w:hAnsi="Arial" w:eastAsia="Arial" w:cs="Arial"/>
          <w:sz w:val="16"/>
          <w:szCs w:val="16"/>
          <w:highlight w:val="yellow"/>
        </w:rPr>
      </w:pPr>
      <w:r>
        <w:rPr>
          <w:rFonts w:eastAsia="Arial" w:cs="Arial" w:ascii="Arial" w:hAnsi="Arial"/>
          <w:sz w:val="18"/>
          <w:szCs w:val="18"/>
        </w:rPr>
        <w:t xml:space="preserve">600 points sont attribués pour le vœu formulé en rang 1 et portant sur le département d’outre-mer (Guadeloupe, Guyane, Martinique, Réunion, Mayotte), pour les agents pouvant justifier de la présence dans ce département du centre de leurs intérêts matériels et moraux (CIMM), en fonction de critères dégagés par la jurisprudence et précisés dans la circulaire </w:t>
      </w:r>
      <w:hyperlink r:id="rId6">
        <w:r>
          <w:rPr>
            <w:rFonts w:eastAsia="Arial" w:cs="Arial" w:ascii="Arial" w:hAnsi="Arial"/>
            <w:color w:val="1155CC"/>
            <w:sz w:val="18"/>
            <w:szCs w:val="18"/>
            <w:u w:val="single"/>
          </w:rPr>
          <w:t>DGAFP B7 n°2129 du 3 janvier 2007</w:t>
        </w:r>
      </w:hyperlink>
      <w:r>
        <w:rPr>
          <w:rFonts w:eastAsia="Arial" w:cs="Arial" w:ascii="Arial" w:hAnsi="Arial"/>
          <w:sz w:val="18"/>
          <w:szCs w:val="18"/>
        </w:rPr>
        <w:t xml:space="preserve"> relative aux conditions d’attribution des congés bonifiés aux agents des trois fonctions publiques. Les critères suivants ne sont ni exhaustifs ni nécessairement cumulatifs. Ils peuvent être complétés, le cas échéant, par tout autre élément d’appréciation pouvant être utile à l’administration. Plusieurs critères, qui ne seraient pas à eux seuls déterminants, doivent se combiner.</w:t>
      </w:r>
    </w:p>
    <w:p>
      <w:pPr>
        <w:pStyle w:val="Normal"/>
        <w:pBdr>
          <w:top w:val="single" w:sz="8" w:space="2" w:color="000000"/>
          <w:left w:val="single" w:sz="8" w:space="2" w:color="000000"/>
          <w:bottom w:val="single" w:sz="8" w:space="2" w:color="000000"/>
          <w:right w:val="single" w:sz="8" w:space="2" w:color="000000"/>
        </w:pBdr>
        <w:shd w:val="clear" w:color="auto" w:fill="FFFF00"/>
        <w:spacing w:lineRule="auto" w:line="240" w:before="100" w:after="278"/>
        <w:ind w:left="0" w:hanging="2"/>
        <w:rPr>
          <w:rFonts w:ascii="Arial" w:hAnsi="Arial" w:eastAsia="Arial" w:cs="Arial"/>
          <w:sz w:val="16"/>
          <w:szCs w:val="16"/>
        </w:rPr>
      </w:pPr>
      <w:r>
        <w:rPr>
          <w:rFonts w:eastAsia="Arial" w:cs="Arial" w:ascii="Arial" w:hAnsi="Arial"/>
          <w:sz w:val="16"/>
          <w:szCs w:val="16"/>
          <w:highlight w:val="yellow"/>
        </w:rPr>
        <w:t>Afin de faciliter l’analyse des critères d’appréciation permettant la reconnaissance du CIMM et des pièces justificatives à fournir pour chacun de ces critères, ce tableau devra être complété par les agents concernés et envoyé avec le dossier de mutation.</w:t>
      </w:r>
    </w:p>
    <w:p>
      <w:pPr>
        <w:pStyle w:val="Normal"/>
        <w:spacing w:lineRule="auto" w:line="240" w:before="100" w:after="278"/>
        <w:ind w:left="0" w:hanging="2"/>
        <w:jc w:val="both"/>
        <w:rPr>
          <w:rFonts w:ascii="Arial" w:hAnsi="Arial" w:eastAsia="Arial" w:cs="Arial"/>
          <w:sz w:val="18"/>
          <w:szCs w:val="18"/>
        </w:rPr>
      </w:pPr>
      <w:r>
        <w:rPr>
          <w:rFonts w:eastAsia="Arial" w:cs="Arial" w:ascii="Arial" w:hAnsi="Arial"/>
          <w:b/>
          <w:sz w:val="16"/>
          <w:szCs w:val="16"/>
        </w:rPr>
        <w:t xml:space="preserve">COCHER LA CASE OUI OU NON POUR CHAQUE CRITÈRE D'APPRÉCIATION </w:t>
      </w:r>
      <w:r>
        <w:rPr>
          <w:rFonts w:eastAsia="Arial" w:cs="Arial" w:ascii="Arial" w:hAnsi="Arial"/>
          <w:b/>
          <w:sz w:val="18"/>
          <w:szCs w:val="18"/>
        </w:rPr>
        <w:t>:</w:t>
      </w:r>
    </w:p>
    <w:p>
      <w:pPr>
        <w:pStyle w:val="Normal"/>
        <w:spacing w:lineRule="auto" w:line="240" w:before="100" w:after="278"/>
        <w:ind w:left="0" w:hanging="2"/>
        <w:jc w:val="both"/>
        <w:rPr>
          <w:rFonts w:ascii="Arial" w:hAnsi="Arial" w:eastAsia="Arial" w:cs="Arial"/>
          <w:sz w:val="18"/>
          <w:szCs w:val="18"/>
        </w:rPr>
      </w:pPr>
      <w:r>
        <w:rPr>
          <w:rFonts w:eastAsia="Arial" w:cs="Arial" w:ascii="Arial" w:hAnsi="Arial"/>
          <w:b/>
          <w:sz w:val="18"/>
          <w:szCs w:val="18"/>
        </w:rPr>
        <w:t xml:space="preserve">(Fournir, pour chaque réponse positive, les pièces justificatives correspondantes) </w:t>
      </w:r>
    </w:p>
    <w:tbl>
      <w:tblPr>
        <w:tblStyle w:val="a3"/>
        <w:tblW w:w="9515" w:type="dxa"/>
        <w:jc w:val="left"/>
        <w:tblInd w:w="0" w:type="dxa"/>
        <w:tblCellMar>
          <w:top w:w="0" w:type="dxa"/>
          <w:left w:w="108" w:type="dxa"/>
          <w:bottom w:w="0" w:type="dxa"/>
          <w:right w:w="108" w:type="dxa"/>
        </w:tblCellMar>
        <w:tblLook w:firstRow="0" w:noVBand="0" w:lastRow="0" w:firstColumn="0" w:lastColumn="0" w:noHBand="0" w:val="0000"/>
      </w:tblPr>
      <w:tblGrid>
        <w:gridCol w:w="3974"/>
        <w:gridCol w:w="570"/>
        <w:gridCol w:w="645"/>
        <w:gridCol w:w="4325"/>
      </w:tblGrid>
      <w:tr>
        <w:trPr/>
        <w:tc>
          <w:tcPr>
            <w:tcW w:w="3974"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jc w:val="center"/>
              <w:rPr>
                <w:rFonts w:ascii="Arial" w:hAnsi="Arial" w:eastAsia="Arial" w:cs="Arial"/>
                <w:sz w:val="18"/>
                <w:szCs w:val="18"/>
              </w:rPr>
            </w:pPr>
            <w:r>
              <w:rPr>
                <w:rFonts w:eastAsia="Arial" w:cs="Arial" w:ascii="Arial" w:hAnsi="Arial"/>
                <w:b/>
                <w:sz w:val="18"/>
                <w:szCs w:val="18"/>
              </w:rPr>
              <w:t>Critères d’appréciation</w:t>
            </w:r>
          </w:p>
        </w:tc>
        <w:tc>
          <w:tcPr>
            <w:tcW w:w="570"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jc w:val="center"/>
              <w:rPr>
                <w:rFonts w:ascii="Arial" w:hAnsi="Arial" w:eastAsia="Arial" w:cs="Arial"/>
                <w:sz w:val="18"/>
                <w:szCs w:val="18"/>
              </w:rPr>
            </w:pPr>
            <w:r>
              <w:rPr>
                <w:rFonts w:eastAsia="Arial" w:cs="Arial" w:ascii="Arial" w:hAnsi="Arial"/>
                <w:b/>
                <w:sz w:val="18"/>
                <w:szCs w:val="18"/>
              </w:rPr>
              <w:t>OUI</w:t>
            </w:r>
          </w:p>
        </w:tc>
        <w:tc>
          <w:tcPr>
            <w:tcW w:w="645"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jc w:val="center"/>
              <w:rPr>
                <w:rFonts w:ascii="Arial" w:hAnsi="Arial" w:eastAsia="Arial" w:cs="Arial"/>
                <w:sz w:val="18"/>
                <w:szCs w:val="18"/>
              </w:rPr>
            </w:pPr>
            <w:r>
              <w:rPr>
                <w:rFonts w:eastAsia="Arial" w:cs="Arial" w:ascii="Arial" w:hAnsi="Arial"/>
                <w:b/>
                <w:sz w:val="18"/>
                <w:szCs w:val="18"/>
              </w:rPr>
              <w:t>NON</w:t>
            </w:r>
          </w:p>
        </w:tc>
        <w:tc>
          <w:tcPr>
            <w:tcW w:w="43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2"/>
              <w:jc w:val="center"/>
              <w:rPr/>
            </w:pPr>
            <w:r>
              <w:rPr>
                <w:rFonts w:eastAsia="Arial" w:cs="Arial" w:ascii="Arial" w:hAnsi="Arial"/>
                <w:b/>
                <w:sz w:val="18"/>
                <w:szCs w:val="18"/>
              </w:rPr>
              <w:t>Exemples de pièces justificatives</w:t>
            </w:r>
          </w:p>
        </w:tc>
      </w:tr>
      <w:tr>
        <w:trPr/>
        <w:tc>
          <w:tcPr>
            <w:tcW w:w="3974"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b/>
                <w:sz w:val="18"/>
                <w:szCs w:val="18"/>
              </w:rPr>
              <w:t>Résidence des père et mère ou à défaut des</w:t>
              <w:br/>
              <w:t>parents les plus proches sur le territoire considéré</w:t>
            </w:r>
          </w:p>
        </w:tc>
        <w:tc>
          <w:tcPr>
            <w:tcW w:w="570"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645"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43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2"/>
              <w:rPr/>
            </w:pPr>
            <w:r>
              <w:rPr>
                <w:rFonts w:eastAsia="Arial" w:cs="Arial" w:ascii="Arial" w:hAnsi="Arial"/>
                <w:b/>
                <w:sz w:val="18"/>
                <w:szCs w:val="18"/>
              </w:rPr>
              <w:t>Pièce d’identité, titre de propriété, taxe foncière, quittance de loyer, taxe d’habitation, etc.</w:t>
            </w:r>
          </w:p>
        </w:tc>
      </w:tr>
      <w:tr>
        <w:trPr/>
        <w:tc>
          <w:tcPr>
            <w:tcW w:w="3974"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b/>
                <w:sz w:val="18"/>
                <w:szCs w:val="18"/>
              </w:rPr>
              <w:t>Biens fonciers situés sur le territoire</w:t>
              <w:br/>
              <w:t>considéré dont l’agent est propriétaire</w:t>
            </w:r>
          </w:p>
        </w:tc>
        <w:tc>
          <w:tcPr>
            <w:tcW w:w="570"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645"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43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2"/>
              <w:rPr/>
            </w:pPr>
            <w:r>
              <w:rPr>
                <w:rFonts w:eastAsia="Arial" w:cs="Arial" w:ascii="Arial" w:hAnsi="Arial"/>
                <w:b/>
                <w:sz w:val="18"/>
                <w:szCs w:val="18"/>
              </w:rPr>
              <w:t>Bail, quittance de loyer, taxe d’habitation, titre de propriété, taxe foncière, etc.</w:t>
            </w:r>
          </w:p>
        </w:tc>
      </w:tr>
      <w:tr>
        <w:trPr/>
        <w:tc>
          <w:tcPr>
            <w:tcW w:w="3974"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b/>
                <w:sz w:val="18"/>
                <w:szCs w:val="18"/>
              </w:rPr>
              <w:t>Résidence antérieure de</w:t>
              <w:br/>
              <w:t>l’agent sur le territoire considéré</w:t>
            </w:r>
          </w:p>
        </w:tc>
        <w:tc>
          <w:tcPr>
            <w:tcW w:w="570"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645"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43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2"/>
              <w:rPr/>
            </w:pPr>
            <w:r>
              <w:rPr>
                <w:rFonts w:eastAsia="Arial" w:cs="Arial" w:ascii="Arial" w:hAnsi="Arial"/>
                <w:b/>
                <w:sz w:val="18"/>
                <w:szCs w:val="18"/>
              </w:rPr>
              <w:t>Bail, quittance de loyer, taxe d’habitation, etc</w:t>
            </w:r>
          </w:p>
        </w:tc>
      </w:tr>
      <w:tr>
        <w:trPr/>
        <w:tc>
          <w:tcPr>
            <w:tcW w:w="3974"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b/>
                <w:sz w:val="18"/>
                <w:szCs w:val="18"/>
              </w:rPr>
              <w:t>Lieu de naissance de l’agent</w:t>
              <w:br/>
              <w:t>ou de ses enfants sur le territoire considéré</w:t>
            </w:r>
          </w:p>
        </w:tc>
        <w:tc>
          <w:tcPr>
            <w:tcW w:w="570"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645"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43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2"/>
              <w:rPr/>
            </w:pPr>
            <w:r>
              <w:rPr>
                <w:rFonts w:eastAsia="Arial" w:cs="Arial" w:ascii="Arial" w:hAnsi="Arial"/>
                <w:b/>
                <w:sz w:val="18"/>
                <w:szCs w:val="18"/>
              </w:rPr>
              <w:t>Pièce d’identité, extrait d’acte de naissance, etc.</w:t>
            </w:r>
          </w:p>
        </w:tc>
      </w:tr>
      <w:tr>
        <w:trPr/>
        <w:tc>
          <w:tcPr>
            <w:tcW w:w="3974"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b/>
                <w:sz w:val="18"/>
                <w:szCs w:val="18"/>
              </w:rPr>
              <w:t>Bénéfice antérieur d’un congé</w:t>
              <w:br/>
              <w:t>bonifié</w:t>
            </w:r>
          </w:p>
        </w:tc>
        <w:tc>
          <w:tcPr>
            <w:tcW w:w="570"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645"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43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2"/>
              <w:rPr/>
            </w:pPr>
            <w:r>
              <w:rPr>
                <w:rFonts w:eastAsia="Arial" w:cs="Arial" w:ascii="Arial" w:hAnsi="Arial"/>
                <w:b/>
                <w:sz w:val="18"/>
                <w:szCs w:val="18"/>
              </w:rPr>
              <w:t>Copie de la décision par laquelle a été octroyé le congé bonifié</w:t>
            </w:r>
          </w:p>
        </w:tc>
      </w:tr>
      <w:tr>
        <w:trPr/>
        <w:tc>
          <w:tcPr>
            <w:tcW w:w="3974"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b/>
                <w:sz w:val="18"/>
                <w:szCs w:val="18"/>
              </w:rPr>
              <w:t>Comptes  bancaires, d’épargne ou postaux dont l’agent est titulaire sur le territoire considéré</w:t>
            </w:r>
          </w:p>
        </w:tc>
        <w:tc>
          <w:tcPr>
            <w:tcW w:w="570"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645"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43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2"/>
              <w:rPr/>
            </w:pPr>
            <w:r>
              <w:rPr>
                <w:rFonts w:eastAsia="Arial" w:cs="Arial" w:ascii="Arial" w:hAnsi="Arial"/>
                <w:b/>
                <w:sz w:val="18"/>
                <w:szCs w:val="18"/>
              </w:rPr>
              <w:t>Relevé d’identité bancaire, etc.</w:t>
            </w:r>
          </w:p>
        </w:tc>
      </w:tr>
      <w:tr>
        <w:trPr/>
        <w:tc>
          <w:tcPr>
            <w:tcW w:w="3974"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b/>
                <w:sz w:val="18"/>
                <w:szCs w:val="18"/>
              </w:rPr>
              <w:t>Paiement par l’agent de</w:t>
              <w:br/>
              <w:t>certains impôts, notamment l’impôt sur le revenu, sur le territoire considéré</w:t>
            </w:r>
          </w:p>
        </w:tc>
        <w:tc>
          <w:tcPr>
            <w:tcW w:w="570"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645"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43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2"/>
              <w:rPr/>
            </w:pPr>
            <w:r>
              <w:rPr>
                <w:rFonts w:eastAsia="Arial" w:cs="Arial" w:ascii="Arial" w:hAnsi="Arial"/>
                <w:b/>
                <w:sz w:val="18"/>
                <w:szCs w:val="18"/>
              </w:rPr>
              <w:t>Avis d’imposition</w:t>
            </w:r>
          </w:p>
        </w:tc>
      </w:tr>
      <w:tr>
        <w:trPr>
          <w:trHeight w:val="500" w:hRule="atLeast"/>
        </w:trPr>
        <w:tc>
          <w:tcPr>
            <w:tcW w:w="3974"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b/>
                <w:sz w:val="18"/>
                <w:szCs w:val="18"/>
              </w:rPr>
              <w:t>Affectations professionnelles</w:t>
            </w:r>
          </w:p>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b/>
                <w:sz w:val="18"/>
                <w:szCs w:val="18"/>
              </w:rPr>
              <w:t>antérieures sur le territoire considéré</w:t>
            </w:r>
          </w:p>
        </w:tc>
        <w:tc>
          <w:tcPr>
            <w:tcW w:w="570"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645"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43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2"/>
              <w:rPr/>
            </w:pPr>
            <w:r>
              <w:rPr>
                <w:rFonts w:eastAsia="Arial" w:cs="Arial" w:ascii="Arial" w:hAnsi="Arial"/>
                <w:b/>
                <w:sz w:val="18"/>
                <w:szCs w:val="18"/>
              </w:rPr>
              <w:t>Attestations d’emploi correspondantes</w:t>
            </w:r>
          </w:p>
        </w:tc>
      </w:tr>
      <w:tr>
        <w:trPr/>
        <w:tc>
          <w:tcPr>
            <w:tcW w:w="3974"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b/>
                <w:sz w:val="18"/>
                <w:szCs w:val="18"/>
              </w:rPr>
              <w:t>Inscription de l’agent sur</w:t>
              <w:br/>
              <w:t>les listes électorales d’une commune du territoire considéré</w:t>
            </w:r>
          </w:p>
        </w:tc>
        <w:tc>
          <w:tcPr>
            <w:tcW w:w="570"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645"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43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2"/>
              <w:rPr/>
            </w:pPr>
            <w:r>
              <w:rPr>
                <w:rFonts w:eastAsia="Arial" w:cs="Arial" w:ascii="Arial" w:hAnsi="Arial"/>
                <w:b/>
                <w:sz w:val="18"/>
                <w:szCs w:val="18"/>
              </w:rPr>
              <w:t>Carte d’électeur</w:t>
            </w:r>
          </w:p>
        </w:tc>
      </w:tr>
      <w:tr>
        <w:trPr/>
        <w:tc>
          <w:tcPr>
            <w:tcW w:w="3974"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b/>
                <w:sz w:val="18"/>
                <w:szCs w:val="18"/>
              </w:rPr>
              <w:t>Etudes effectuées sur le territoire par l’agent et/ou ses enfants</w:t>
            </w:r>
          </w:p>
        </w:tc>
        <w:tc>
          <w:tcPr>
            <w:tcW w:w="570"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645"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43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2"/>
              <w:rPr/>
            </w:pPr>
            <w:r>
              <w:rPr>
                <w:rFonts w:eastAsia="Arial" w:cs="Arial" w:ascii="Arial" w:hAnsi="Arial"/>
                <w:b/>
                <w:sz w:val="18"/>
                <w:szCs w:val="18"/>
              </w:rPr>
              <w:t>Diplômes, certificats de scolarité, etc.</w:t>
            </w:r>
          </w:p>
        </w:tc>
      </w:tr>
      <w:tr>
        <w:trPr/>
        <w:tc>
          <w:tcPr>
            <w:tcW w:w="3974"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b/>
                <w:sz w:val="18"/>
                <w:szCs w:val="18"/>
              </w:rPr>
              <w:t>Demandes de mutation antérieures vers le territoire considéré</w:t>
            </w:r>
          </w:p>
        </w:tc>
        <w:tc>
          <w:tcPr>
            <w:tcW w:w="570"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645"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43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2"/>
              <w:rPr/>
            </w:pPr>
            <w:r>
              <w:rPr>
                <w:rFonts w:eastAsia="Arial" w:cs="Arial" w:ascii="Arial" w:hAnsi="Arial"/>
                <w:b/>
                <w:sz w:val="18"/>
                <w:szCs w:val="18"/>
              </w:rPr>
              <w:t>Copies des demandes correspondantes.</w:t>
            </w:r>
          </w:p>
        </w:tc>
      </w:tr>
      <w:tr>
        <w:trPr/>
        <w:tc>
          <w:tcPr>
            <w:tcW w:w="3974"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b/>
                <w:sz w:val="18"/>
                <w:szCs w:val="18"/>
              </w:rPr>
              <w:t>Durée et nombre de séjours</w:t>
              <w:br/>
              <w:t>dans le territoire considéré</w:t>
            </w:r>
          </w:p>
        </w:tc>
        <w:tc>
          <w:tcPr>
            <w:tcW w:w="570"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645"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43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2"/>
              <w:rPr/>
            </w:pPr>
            <w:r>
              <w:rPr>
                <w:rFonts w:eastAsia="Arial" w:cs="Arial" w:ascii="Arial" w:hAnsi="Arial"/>
                <w:b/>
                <w:sz w:val="18"/>
                <w:szCs w:val="18"/>
              </w:rPr>
              <w:t>Toutes pièces justifiant ces séjours.</w:t>
            </w:r>
          </w:p>
        </w:tc>
      </w:tr>
      <w:tr>
        <w:trPr/>
        <w:tc>
          <w:tcPr>
            <w:tcW w:w="3974"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b/>
                <w:sz w:val="18"/>
                <w:szCs w:val="18"/>
              </w:rPr>
              <w:t>Autre critère d’appréciation</w:t>
            </w:r>
          </w:p>
        </w:tc>
        <w:tc>
          <w:tcPr>
            <w:tcW w:w="570"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645" w:type="dxa"/>
            <w:tcBorders>
              <w:top w:val="single" w:sz="8" w:space="0" w:color="000000"/>
              <w:left w:val="single" w:sz="8" w:space="0" w:color="000000"/>
              <w:bottom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c>
          <w:tcPr>
            <w:tcW w:w="432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2"/>
              <w:rPr>
                <w:rFonts w:ascii="Arial" w:hAnsi="Arial" w:eastAsia="Arial" w:cs="Arial"/>
                <w:sz w:val="18"/>
                <w:szCs w:val="18"/>
              </w:rPr>
            </w:pPr>
            <w:r>
              <w:rPr>
                <w:rFonts w:eastAsia="Arial" w:cs="Arial" w:ascii="Arial" w:hAnsi="Arial"/>
                <w:sz w:val="18"/>
                <w:szCs w:val="18"/>
              </w:rPr>
            </w:r>
          </w:p>
        </w:tc>
      </w:tr>
    </w:tbl>
    <w:p>
      <w:pPr>
        <w:pStyle w:val="Normal"/>
        <w:spacing w:lineRule="auto" w:line="240" w:before="120" w:after="278"/>
        <w:ind w:left="0" w:hanging="2"/>
        <w:jc w:val="both"/>
        <w:rPr>
          <w:rFonts w:ascii="Arial" w:hAnsi="Arial" w:eastAsia="Arial" w:cs="Arial"/>
          <w:color w:val="FF0000"/>
          <w:sz w:val="18"/>
          <w:szCs w:val="18"/>
        </w:rPr>
      </w:pPr>
      <w:r>
        <w:rPr>
          <w:rFonts w:eastAsia="Arial" w:cs="Arial" w:ascii="Arial" w:hAnsi="Arial"/>
          <w:color w:val="FF0000"/>
          <w:sz w:val="18"/>
          <w:szCs w:val="18"/>
        </w:rPr>
        <w:t>Cette bonification accordée au titre du CIMM n’est pas cumulable avec les vœux liés, les bonifications « rapprochement de conjoints »,  « autorité parentale conjointe » ou « parent isolé ». C’est en revanche cumulable avec la bonification au titre du handicap.</w:t>
      </w:r>
    </w:p>
    <w:p>
      <w:pPr>
        <w:pStyle w:val="Normal"/>
        <w:pBdr>
          <w:top w:val="single" w:sz="8" w:space="2" w:color="000000"/>
          <w:left w:val="single" w:sz="8" w:space="0" w:color="000000"/>
          <w:bottom w:val="single" w:sz="8" w:space="3" w:color="000000"/>
          <w:right w:val="single" w:sz="8" w:space="2" w:color="000000"/>
        </w:pBdr>
        <w:shd w:val="clear" w:color="auto" w:fill="FFFF00"/>
        <w:spacing w:lineRule="auto" w:line="240" w:before="120" w:after="278"/>
        <w:ind w:left="0" w:hanging="2"/>
        <w:jc w:val="center"/>
        <w:rPr>
          <w:rFonts w:ascii="Arial" w:hAnsi="Arial" w:eastAsia="Arial" w:cs="Arial"/>
          <w:color w:val="FF0000"/>
          <w:sz w:val="18"/>
          <w:szCs w:val="18"/>
        </w:rPr>
      </w:pPr>
      <w:r>
        <w:rPr>
          <w:rFonts w:eastAsia="Arial" w:cs="Arial" w:ascii="Arial" w:hAnsi="Arial"/>
          <w:b/>
          <w:sz w:val="18"/>
          <w:szCs w:val="18"/>
        </w:rPr>
        <w:t>POUR RAPPEL</w:t>
      </w:r>
    </w:p>
    <w:p>
      <w:pPr>
        <w:pStyle w:val="Normal"/>
        <w:pBdr>
          <w:top w:val="single" w:sz="8" w:space="2" w:color="000000"/>
          <w:left w:val="single" w:sz="8" w:space="0" w:color="000000"/>
          <w:bottom w:val="single" w:sz="8" w:space="3" w:color="000000"/>
          <w:right w:val="single" w:sz="8" w:space="2" w:color="000000"/>
        </w:pBdr>
        <w:shd w:val="clear" w:color="auto" w:fill="FFFF00"/>
        <w:spacing w:lineRule="auto" w:line="240" w:before="120" w:after="278"/>
        <w:ind w:left="0" w:hanging="2"/>
        <w:jc w:val="both"/>
        <w:rPr>
          <w:rFonts w:ascii="Arial" w:hAnsi="Arial" w:eastAsia="Arial" w:cs="Arial"/>
          <w:sz w:val="18"/>
          <w:szCs w:val="18"/>
        </w:rPr>
      </w:pPr>
      <w:r>
        <w:rPr>
          <w:rFonts w:eastAsia="Arial" w:cs="Arial" w:ascii="Arial" w:hAnsi="Arial"/>
          <w:b/>
          <w:color w:val="FF0000"/>
          <w:sz w:val="18"/>
          <w:szCs w:val="18"/>
        </w:rPr>
        <w:t>Exercice dans un territoire ou une zone rencontrant des difficultés particulières de recrutement :</w:t>
      </w:r>
    </w:p>
    <w:p>
      <w:pPr>
        <w:pStyle w:val="Normal"/>
        <w:pBdr>
          <w:top w:val="single" w:sz="8" w:space="2" w:color="000000"/>
          <w:left w:val="single" w:sz="8" w:space="0" w:color="000000"/>
          <w:bottom w:val="single" w:sz="8" w:space="3" w:color="000000"/>
          <w:right w:val="single" w:sz="8" w:space="2" w:color="000000"/>
        </w:pBdr>
        <w:shd w:val="clear" w:color="auto" w:fill="FFFF00"/>
        <w:spacing w:lineRule="auto" w:line="240" w:before="120" w:after="278"/>
        <w:ind w:left="0" w:hanging="2"/>
        <w:jc w:val="both"/>
        <w:rPr>
          <w:rFonts w:ascii="Arial" w:hAnsi="Arial" w:eastAsia="Arial" w:cs="Arial"/>
          <w:b/>
          <w:b/>
          <w:sz w:val="18"/>
          <w:szCs w:val="18"/>
          <w:u w:val="single"/>
        </w:rPr>
      </w:pPr>
      <w:r>
        <w:rPr>
          <w:rFonts w:eastAsia="Arial" w:cs="Arial" w:ascii="Arial" w:hAnsi="Arial"/>
          <w:b/>
          <w:sz w:val="18"/>
          <w:szCs w:val="18"/>
          <w:u w:val="single"/>
        </w:rPr>
        <w:t>MAYOTTE :</w:t>
      </w:r>
    </w:p>
    <w:p>
      <w:pPr>
        <w:pStyle w:val="Normal"/>
        <w:pBdr>
          <w:top w:val="single" w:sz="8" w:space="2" w:color="000000"/>
          <w:left w:val="single" w:sz="8" w:space="0" w:color="000000"/>
          <w:bottom w:val="single" w:sz="8" w:space="3" w:color="000000"/>
          <w:right w:val="single" w:sz="8" w:space="2" w:color="000000"/>
        </w:pBdr>
        <w:shd w:val="clear" w:color="auto" w:fill="FFFF00"/>
        <w:spacing w:lineRule="auto" w:line="240" w:before="120" w:after="278"/>
        <w:ind w:left="0" w:hanging="2"/>
        <w:jc w:val="both"/>
        <w:rPr>
          <w:rFonts w:ascii="Arial" w:hAnsi="Arial" w:eastAsia="Arial" w:cs="Arial"/>
          <w:sz w:val="19"/>
          <w:szCs w:val="19"/>
        </w:rPr>
      </w:pPr>
      <w:r>
        <w:rPr>
          <w:rFonts w:eastAsia="Arial" w:cs="Arial" w:ascii="Arial" w:hAnsi="Arial"/>
          <w:sz w:val="18"/>
          <w:szCs w:val="18"/>
        </w:rPr>
        <w:t>A compter de la rentrée scolaire 2024, les enseignants affectés à Mayotte suite à une mobilité, et comptabilisant au moins cinq ans de service effectifs et continus sur le territoire de Mayotte se verront attribuer une bonification de 800 points sur tous les vœux exprimés lors du mouvement interdépartemental de 2024.</w:t>
      </w:r>
    </w:p>
    <w:p>
      <w:pPr>
        <w:pStyle w:val="Normal"/>
        <w:pBdr>
          <w:top w:val="single" w:sz="8" w:space="2" w:color="000000"/>
          <w:left w:val="single" w:sz="8" w:space="0" w:color="000000"/>
          <w:bottom w:val="single" w:sz="8" w:space="3" w:color="000000"/>
          <w:right w:val="single" w:sz="8" w:space="2" w:color="000000"/>
        </w:pBdr>
        <w:shd w:val="clear" w:color="auto" w:fill="FFFF00"/>
        <w:spacing w:lineRule="auto" w:line="240" w:before="120" w:after="278"/>
        <w:ind w:left="0" w:hanging="2"/>
        <w:jc w:val="both"/>
        <w:rPr>
          <w:rFonts w:ascii="Arial" w:hAnsi="Arial" w:eastAsia="Arial" w:cs="Arial"/>
          <w:sz w:val="19"/>
          <w:szCs w:val="19"/>
        </w:rPr>
      </w:pPr>
      <w:r>
        <w:rPr>
          <w:rFonts w:eastAsia="Arial" w:cs="Arial" w:ascii="Arial" w:hAnsi="Arial"/>
          <w:sz w:val="19"/>
          <w:szCs w:val="19"/>
        </w:rPr>
        <w:t>Par ailleurs, les enseignants mutés à Mayotte pourront revenir dans leur département d'origine, c'est-à-dire le département dans lequel ils exerçaient en qualité de titulaire avant d'arriver à Mayotte dès lors qu'ils en feront la demande.</w:t>
      </w:r>
    </w:p>
    <w:p>
      <w:pPr>
        <w:pStyle w:val="Normal"/>
        <w:pBdr>
          <w:top w:val="single" w:sz="8" w:space="2" w:color="000000"/>
          <w:left w:val="single" w:sz="8" w:space="0" w:color="000000"/>
          <w:bottom w:val="single" w:sz="8" w:space="3" w:color="000000"/>
          <w:right w:val="single" w:sz="8" w:space="2" w:color="000000"/>
        </w:pBdr>
        <w:shd w:val="clear" w:color="auto" w:fill="FFFF00"/>
        <w:spacing w:lineRule="auto" w:line="240" w:before="120" w:after="278"/>
        <w:ind w:left="0" w:hanging="2"/>
        <w:jc w:val="both"/>
        <w:rPr>
          <w:rFonts w:ascii="Arial" w:hAnsi="Arial" w:eastAsia="Arial" w:cs="Arial"/>
          <w:b/>
          <w:b/>
          <w:color w:val="000000" w:themeColor="text1"/>
          <w:sz w:val="19"/>
          <w:szCs w:val="19"/>
          <w:u w:val="single"/>
        </w:rPr>
      </w:pPr>
      <w:r>
        <w:rPr>
          <w:rFonts w:eastAsia="Arial" w:cs="Arial" w:ascii="Arial" w:hAnsi="Arial"/>
          <w:b/>
          <w:color w:val="000000" w:themeColor="text1"/>
          <w:sz w:val="19"/>
          <w:szCs w:val="19"/>
          <w:u w:val="single"/>
        </w:rPr>
        <w:t xml:space="preserve">GUYANE : </w:t>
      </w:r>
    </w:p>
    <w:p>
      <w:pPr>
        <w:pStyle w:val="Normal"/>
        <w:pBdr>
          <w:top w:val="single" w:sz="8" w:space="2" w:color="000000"/>
          <w:left w:val="single" w:sz="8" w:space="0" w:color="000000"/>
          <w:bottom w:val="single" w:sz="8" w:space="3" w:color="000000"/>
          <w:right w:val="single" w:sz="8" w:space="2" w:color="000000"/>
        </w:pBdr>
        <w:shd w:val="clear" w:color="auto" w:fill="FFFF00"/>
        <w:spacing w:lineRule="auto" w:line="240" w:before="120" w:after="278"/>
        <w:ind w:left="0" w:hanging="2"/>
        <w:jc w:val="both"/>
        <w:rPr>
          <w:rFonts w:ascii="Arial" w:hAnsi="Arial" w:eastAsia="Arial" w:cs="Arial"/>
          <w:color w:val="000000" w:themeColor="text1"/>
          <w:sz w:val="17"/>
          <w:szCs w:val="17"/>
        </w:rPr>
      </w:pPr>
      <w:r>
        <w:rPr>
          <w:rFonts w:eastAsia="Roboto" w:cs="Roboto" w:ascii="Roboto" w:hAnsi="Roboto"/>
          <w:color w:val="000000" w:themeColor="text1"/>
          <w:sz w:val="19"/>
          <w:szCs w:val="19"/>
        </w:rPr>
        <w:t>À compter de la rentrée scolaire 2024, les enseignants affectés en Guyane depuis au moins 5 ans suite à une mobilité, et comptabilisant au moins 2 années de services effectifs et continus sur un poste dit “isolé” se verront attribuer une bonification de 90 points sur tous les vœux exprimés dès le mouvement interdépartemental 2024.</w:t>
      </w:r>
    </w:p>
    <w:p>
      <w:pPr>
        <w:pStyle w:val="Normal"/>
        <w:spacing w:lineRule="auto" w:line="240" w:before="100" w:after="278"/>
        <w:ind w:left="0" w:hanging="2"/>
        <w:jc w:val="both"/>
        <w:rPr>
          <w:rFonts w:ascii="Arial" w:hAnsi="Arial" w:eastAsia="Arial" w:cs="Arial"/>
          <w:sz w:val="18"/>
          <w:szCs w:val="18"/>
        </w:rPr>
      </w:pPr>
      <w:r>
        <w:rPr>
          <w:rFonts w:eastAsia="Arial" w:cs="Arial" w:ascii="Arial" w:hAnsi="Arial"/>
          <w:sz w:val="18"/>
          <w:szCs w:val="18"/>
        </w:rPr>
        <mc:AlternateContent>
          <mc:Choice Requires="wps">
            <w:drawing>
              <wp:anchor behindDoc="0" distT="0" distB="0" distL="0" distR="0" simplePos="0" locked="0" layoutInCell="1" allowOverlap="1" relativeHeight="23" wp14:anchorId="43D3410B">
                <wp:simplePos x="0" y="0"/>
                <wp:positionH relativeFrom="column">
                  <wp:posOffset>-37465</wp:posOffset>
                </wp:positionH>
                <wp:positionV relativeFrom="paragraph">
                  <wp:posOffset>114300</wp:posOffset>
                </wp:positionV>
                <wp:extent cx="6192520" cy="317500"/>
                <wp:effectExtent l="0" t="0" r="0" b="0"/>
                <wp:wrapNone/>
                <wp:docPr id="13" name="Rectangle 1027"/>
                <a:graphic xmlns:a="http://schemas.openxmlformats.org/drawingml/2006/main">
                  <a:graphicData uri="http://schemas.microsoft.com/office/word/2010/wordprocessingShape">
                    <wps:wsp>
                      <wps:cNvSpPr/>
                      <wps:spPr>
                        <a:xfrm>
                          <a:off x="0" y="0"/>
                          <a:ext cx="6192000" cy="316800"/>
                        </a:xfrm>
                        <a:prstGeom prst="rect">
                          <a:avLst/>
                        </a:prstGeom>
                        <a:solidFill>
                          <a:srgbClr val="ff0000"/>
                        </a:solidFill>
                        <a:ln w="9360">
                          <a:solidFill>
                            <a:srgbClr val="000000"/>
                          </a:solidFill>
                          <a:miter/>
                        </a:ln>
                      </wps:spPr>
                      <wps:style>
                        <a:lnRef idx="0"/>
                        <a:fillRef idx="0"/>
                        <a:effectRef idx="0"/>
                        <a:fontRef idx="minor"/>
                      </wps:style>
                      <wps:txbx>
                        <w:txbxContent>
                          <w:p>
                            <w:pPr>
                              <w:pStyle w:val="Contenudecadre"/>
                              <w:spacing w:lineRule="auto" w:line="271"/>
                              <w:ind w:left="0" w:hanging="2"/>
                              <w:jc w:val="center"/>
                              <w:rPr/>
                            </w:pPr>
                            <w:r>
                              <w:rPr>
                                <w:b/>
                                <w:color w:val="FFFFFF"/>
                                <w:sz w:val="24"/>
                              </w:rPr>
                              <w:t>VŒUX : quelques remarques</w:t>
                            </w:r>
                          </w:p>
                          <w:p>
                            <w:pPr>
                              <w:pStyle w:val="Contenudecadre"/>
                              <w:spacing w:lineRule="auto" w:line="273" w:before="0" w:after="200"/>
                              <w:ind w:left="0" w:hanging="2"/>
                              <w:rPr/>
                            </w:pPr>
                            <w:r>
                              <w:rPr/>
                            </w:r>
                          </w:p>
                        </w:txbxContent>
                      </wps:txbx>
                      <wps:bodyPr>
                        <a:noAutofit/>
                      </wps:bodyPr>
                    </wps:wsp>
                  </a:graphicData>
                </a:graphic>
              </wp:anchor>
            </w:drawing>
          </mc:Choice>
          <mc:Fallback>
            <w:pict>
              <v:rect id="shape_0" ID="Rectangle 1027" fillcolor="red" stroked="t" style="position:absolute;margin-left:-2.95pt;margin-top:9pt;width:487.5pt;height:24.9pt" wp14:anchorId="43D3410B">
                <w10:wrap type="square"/>
                <v:fill o:detectmouseclick="t" type="solid" color2="aqua"/>
                <v:stroke color="black" weight="9360" joinstyle="miter" endcap="flat"/>
                <v:textbox>
                  <w:txbxContent>
                    <w:p>
                      <w:pPr>
                        <w:pStyle w:val="Contenudecadre"/>
                        <w:spacing w:lineRule="auto" w:line="271"/>
                        <w:ind w:left="0" w:hanging="2"/>
                        <w:jc w:val="center"/>
                        <w:rPr/>
                      </w:pPr>
                      <w:r>
                        <w:rPr>
                          <w:b/>
                          <w:color w:val="FFFFFF"/>
                          <w:sz w:val="24"/>
                        </w:rPr>
                        <w:t>VŒUX : quelques remarques</w:t>
                      </w:r>
                    </w:p>
                    <w:p>
                      <w:pPr>
                        <w:pStyle w:val="Contenudecadre"/>
                        <w:spacing w:lineRule="auto" w:line="273" w:before="0" w:after="200"/>
                        <w:ind w:left="0" w:hanging="2"/>
                        <w:rPr/>
                      </w:pPr>
                      <w:r>
                        <w:rPr/>
                      </w:r>
                    </w:p>
                  </w:txbxContent>
                </v:textbox>
              </v:rect>
            </w:pict>
          </mc:Fallback>
        </mc:AlternateContent>
      </w:r>
    </w:p>
    <w:p>
      <w:pPr>
        <w:pStyle w:val="Normal"/>
        <w:spacing w:lineRule="auto" w:line="240" w:before="1" w:after="0"/>
        <w:ind w:left="0" w:hanging="2"/>
        <w:jc w:val="both"/>
        <w:rPr>
          <w:rFonts w:ascii="Arial" w:hAnsi="Arial" w:eastAsia="Arial" w:cs="Arial"/>
          <w:color w:val="000000"/>
          <w:sz w:val="18"/>
          <w:szCs w:val="18"/>
        </w:rPr>
      </w:pPr>
      <w:r>
        <w:rPr>
          <w:rFonts w:eastAsia="Arial" w:cs="Arial" w:ascii="Arial" w:hAnsi="Arial"/>
          <w:color w:val="000000"/>
          <w:sz w:val="18"/>
          <w:szCs w:val="18"/>
        </w:rPr>
      </w:r>
    </w:p>
    <w:p>
      <w:pPr>
        <w:pStyle w:val="Normal"/>
        <w:spacing w:lineRule="auto" w:line="240" w:before="100" w:after="0"/>
        <w:ind w:left="0" w:hanging="2"/>
        <w:jc w:val="both"/>
        <w:rPr>
          <w:rFonts w:ascii="Arial" w:hAnsi="Arial" w:eastAsia="Arial" w:cs="Arial"/>
          <w:sz w:val="18"/>
          <w:szCs w:val="18"/>
        </w:rPr>
      </w:pPr>
      <w:r>
        <w:rPr>
          <w:rFonts w:eastAsia="Arial" w:cs="Arial" w:ascii="Arial" w:hAnsi="Arial"/>
          <w:b/>
          <w:color w:val="FF0000"/>
          <w:sz w:val="18"/>
          <w:szCs w:val="18"/>
          <w:highlight w:val="white"/>
        </w:rPr>
        <w:t>Vœux liés</w:t>
      </w:r>
    </w:p>
    <w:p>
      <w:pPr>
        <w:pStyle w:val="Normal"/>
        <w:spacing w:lineRule="auto" w:line="240" w:before="0" w:after="0"/>
        <w:ind w:left="2" w:hanging="2"/>
        <w:jc w:val="both"/>
        <w:rPr>
          <w:rFonts w:ascii="Arial" w:hAnsi="Arial" w:eastAsia="Arial" w:cs="Arial"/>
          <w:sz w:val="18"/>
          <w:szCs w:val="18"/>
        </w:rPr>
      </w:pPr>
      <w:r>
        <w:rPr>
          <w:rFonts w:eastAsia="Arial" w:cs="Arial" w:ascii="Arial" w:hAnsi="Arial"/>
          <w:sz w:val="18"/>
          <w:szCs w:val="18"/>
        </w:rPr>
        <w:t>Sont considérés comme relevant de la procédure de vœux liés, les personnels enseignants du 1</w:t>
      </w:r>
      <w:r>
        <w:rPr>
          <w:rFonts w:eastAsia="Arial" w:cs="Arial" w:ascii="Arial" w:hAnsi="Arial"/>
          <w:sz w:val="18"/>
          <w:szCs w:val="18"/>
          <w:vertAlign w:val="superscript"/>
        </w:rPr>
        <w:t>er</w:t>
      </w:r>
      <w:r>
        <w:rPr>
          <w:rFonts w:eastAsia="Arial" w:cs="Arial" w:ascii="Arial" w:hAnsi="Arial"/>
          <w:sz w:val="18"/>
          <w:szCs w:val="18"/>
        </w:rPr>
        <w:t xml:space="preserve"> degré titulaires dont l'affectation souhaitée est désormais subordonnée </w:t>
      </w:r>
      <w:r>
        <w:rPr>
          <w:rFonts w:eastAsia="Arial" w:cs="Arial" w:ascii="Arial" w:hAnsi="Arial"/>
          <w:color w:val="FF0000"/>
          <w:sz w:val="18"/>
          <w:szCs w:val="18"/>
        </w:rPr>
        <w:t xml:space="preserve">à la </w:t>
      </w:r>
      <w:r>
        <w:rPr>
          <w:rFonts w:eastAsia="Arial" w:cs="Arial" w:ascii="Arial" w:hAnsi="Arial"/>
          <w:b/>
          <w:color w:val="FF0000"/>
          <w:sz w:val="18"/>
          <w:szCs w:val="18"/>
        </w:rPr>
        <w:t>mutation simultanée dans le même département de leur conjoint (marié, pacsé ou concubin avec enfant).</w:t>
      </w:r>
    </w:p>
    <w:p>
      <w:pPr>
        <w:pStyle w:val="Normal"/>
        <w:spacing w:lineRule="auto" w:line="240" w:before="0" w:after="0"/>
        <w:ind w:left="2" w:hanging="2"/>
        <w:jc w:val="both"/>
        <w:rPr>
          <w:rFonts w:ascii="Arial" w:hAnsi="Arial" w:eastAsia="Arial" w:cs="Arial"/>
          <w:sz w:val="18"/>
          <w:szCs w:val="18"/>
        </w:rPr>
      </w:pPr>
      <w:r>
        <w:rPr>
          <w:rFonts w:eastAsia="Arial" w:cs="Arial" w:ascii="Arial" w:hAnsi="Arial"/>
          <w:sz w:val="18"/>
          <w:szCs w:val="18"/>
        </w:rPr>
        <w:t xml:space="preserve">Dans ce cas, </w:t>
      </w:r>
      <w:r>
        <w:rPr>
          <w:rFonts w:eastAsia="Arial" w:cs="Arial" w:ascii="Arial" w:hAnsi="Arial"/>
          <w:b/>
          <w:sz w:val="18"/>
          <w:szCs w:val="18"/>
          <w:u w:val="single"/>
        </w:rPr>
        <w:t>les mêmes vœux doivent être formulés dans le même ordre préférentiel</w:t>
      </w:r>
      <w:r>
        <w:rPr>
          <w:rFonts w:eastAsia="Arial" w:cs="Arial" w:ascii="Arial" w:hAnsi="Arial"/>
          <w:sz w:val="18"/>
          <w:szCs w:val="18"/>
        </w:rPr>
        <w:t xml:space="preserve"> et les demandes sont traitées de manière indissociable sur la base du barème moyen des deux enseignants. Les candidats tous deux mutés à Mayotte ne peuvent formuler de demande au titre des vœux liés que si le même vœu impératif est saisi.</w:t>
      </w:r>
    </w:p>
    <w:p>
      <w:pPr>
        <w:pStyle w:val="Normal"/>
        <w:spacing w:lineRule="auto" w:line="240" w:before="0" w:after="0"/>
        <w:ind w:left="2" w:hanging="2"/>
        <w:jc w:val="both"/>
        <w:rPr>
          <w:rFonts w:ascii="Arial" w:hAnsi="Arial" w:eastAsia="Arial" w:cs="Arial"/>
          <w:color w:val="000000" w:themeColor="text1"/>
          <w:sz w:val="18"/>
          <w:szCs w:val="18"/>
        </w:rPr>
      </w:pPr>
      <w:r>
        <w:rPr>
          <w:rFonts w:eastAsia="Arial" w:cs="Arial" w:ascii="Arial" w:hAnsi="Arial"/>
          <w:sz w:val="18"/>
          <w:szCs w:val="18"/>
        </w:rPr>
        <w:t xml:space="preserve">Un candidat affecté à </w:t>
      </w:r>
      <w:r>
        <w:rPr>
          <w:rFonts w:eastAsia="Arial" w:cs="Arial" w:ascii="Arial" w:hAnsi="Arial"/>
          <w:color w:val="000000" w:themeColor="text1"/>
          <w:sz w:val="18"/>
          <w:szCs w:val="18"/>
        </w:rPr>
        <w:t xml:space="preserve">Mayotte ne peut pas lier ses vœux avec un candidat originaire d’un autre département </w:t>
      </w:r>
      <w:r>
        <w:rPr>
          <w:rFonts w:eastAsia="Roboto" w:cs="Roboto" w:ascii="Roboto" w:hAnsi="Roboto"/>
          <w:color w:val="000000" w:themeColor="text1"/>
          <w:sz w:val="18"/>
          <w:szCs w:val="18"/>
        </w:rPr>
        <w:t>sauf si chacun renonce au droit de retour automatique dans son département d’origine.</w:t>
      </w:r>
    </w:p>
    <w:p>
      <w:pPr>
        <w:pStyle w:val="Normal"/>
        <w:pBdr/>
        <w:spacing w:lineRule="auto" w:line="240" w:before="0" w:after="0"/>
        <w:ind w:left="2" w:hanging="2"/>
        <w:jc w:val="both"/>
        <w:rPr>
          <w:rFonts w:ascii="Arial" w:hAnsi="Arial" w:eastAsia="Arial" w:cs="Arial"/>
          <w:color w:val="000000"/>
          <w:sz w:val="18"/>
          <w:szCs w:val="18"/>
        </w:rPr>
      </w:pPr>
      <w:r>
        <w:rPr>
          <w:rFonts w:eastAsia="Arial" w:cs="Arial" w:ascii="Arial" w:hAnsi="Arial"/>
          <w:b/>
          <w:color w:val="000000"/>
          <w:sz w:val="18"/>
          <w:szCs w:val="18"/>
        </w:rPr>
        <w:t>Malgré nos demandes, il n’est toujours pas possible de lier des vœux entre enseignants du 1er et du 2nd degré.</w:t>
      </w:r>
    </w:p>
    <w:p>
      <w:pPr>
        <w:pStyle w:val="Normal"/>
        <w:spacing w:lineRule="auto" w:line="240" w:before="0" w:after="0"/>
        <w:ind w:left="2" w:hanging="2"/>
        <w:jc w:val="both"/>
        <w:rPr>
          <w:rFonts w:ascii="Arial" w:hAnsi="Arial" w:eastAsia="Arial" w:cs="Arial"/>
          <w:b/>
          <w:b/>
          <w:color w:val="FF0000"/>
          <w:sz w:val="18"/>
          <w:szCs w:val="18"/>
          <w:highlight w:val="white"/>
        </w:rPr>
      </w:pPr>
      <w:r>
        <w:rPr>
          <w:rFonts w:eastAsia="Arial" w:cs="Arial" w:ascii="Arial" w:hAnsi="Arial"/>
          <w:b/>
          <w:color w:val="FF0000"/>
          <w:sz w:val="18"/>
          <w:szCs w:val="18"/>
          <w:highlight w:val="white"/>
        </w:rPr>
      </w:r>
    </w:p>
    <w:p>
      <w:pPr>
        <w:pStyle w:val="Normal"/>
        <w:spacing w:lineRule="auto" w:line="240" w:before="0" w:after="0"/>
        <w:ind w:left="2" w:hanging="2"/>
        <w:jc w:val="both"/>
        <w:rPr>
          <w:rFonts w:ascii="Arial" w:hAnsi="Arial" w:eastAsia="Arial" w:cs="Arial"/>
          <w:color w:val="000000"/>
          <w:sz w:val="18"/>
          <w:szCs w:val="18"/>
        </w:rPr>
      </w:pPr>
      <w:r>
        <w:rPr>
          <w:rFonts w:eastAsia="Arial" w:cs="Arial" w:ascii="Arial" w:hAnsi="Arial"/>
          <w:b/>
          <w:color w:val="FF0000"/>
          <w:sz w:val="18"/>
          <w:szCs w:val="18"/>
          <w:highlight w:val="white"/>
        </w:rPr>
        <w:t>Remplir la fiche barème</w:t>
      </w:r>
    </w:p>
    <w:p>
      <w:pPr>
        <w:pStyle w:val="Normal"/>
        <w:spacing w:lineRule="auto" w:line="240" w:before="0" w:after="0"/>
        <w:ind w:left="2" w:hanging="2"/>
        <w:jc w:val="both"/>
        <w:rPr>
          <w:rFonts w:ascii="Arial" w:hAnsi="Arial" w:eastAsia="Arial" w:cs="Arial"/>
          <w:color w:val="000000"/>
          <w:sz w:val="18"/>
          <w:szCs w:val="18"/>
        </w:rPr>
      </w:pPr>
      <w:r>
        <w:rPr>
          <w:rFonts w:eastAsia="Arial" w:cs="Arial" w:ascii="Arial" w:hAnsi="Arial"/>
          <w:color w:val="000000"/>
          <w:sz w:val="18"/>
          <w:szCs w:val="18"/>
        </w:rPr>
        <w:t>Chaque candidat peut formuler jusqu’à six vœux.</w:t>
      </w:r>
    </w:p>
    <w:p>
      <w:pPr>
        <w:pStyle w:val="Normal"/>
        <w:spacing w:lineRule="auto" w:line="240" w:before="0" w:after="0"/>
        <w:ind w:left="2" w:hanging="2"/>
        <w:jc w:val="both"/>
        <w:rPr>
          <w:rFonts w:ascii="Arial" w:hAnsi="Arial" w:eastAsia="Arial" w:cs="Arial"/>
          <w:b/>
          <w:b/>
          <w:color w:val="000000"/>
          <w:sz w:val="18"/>
          <w:szCs w:val="18"/>
        </w:rPr>
      </w:pPr>
      <w:r>
        <w:rPr>
          <w:rFonts w:eastAsia="Arial" w:cs="Arial" w:ascii="Arial" w:hAnsi="Arial"/>
          <w:b/>
          <w:color w:val="000000"/>
          <w:sz w:val="18"/>
          <w:szCs w:val="18"/>
        </w:rPr>
        <w:t>ATTENTION : Le choix du premier vœu est important ; en cas de rapprochement de conjoints, ce premier vœu est obligatoirement le département d’exercice professionnel du conjoint. Le renouvellement du premier vœu chaque année sans interruption permet une bonification de 5 points.</w:t>
      </w:r>
    </w:p>
    <w:p>
      <w:pPr>
        <w:pStyle w:val="Normal"/>
        <w:spacing w:lineRule="auto" w:line="240" w:before="0" w:after="0"/>
        <w:ind w:left="2" w:hanging="2"/>
        <w:jc w:val="both"/>
        <w:rPr>
          <w:rFonts w:ascii="Arial" w:hAnsi="Arial" w:eastAsia="Arial" w:cs="Arial"/>
          <w:b/>
          <w:b/>
          <w:color w:val="000000"/>
          <w:sz w:val="18"/>
          <w:szCs w:val="18"/>
        </w:rPr>
      </w:pPr>
      <w:r>
        <w:rPr>
          <w:rFonts w:eastAsia="Arial" w:cs="Arial" w:ascii="Arial" w:hAnsi="Arial"/>
          <w:b/>
          <w:color w:val="000000"/>
          <w:sz w:val="18"/>
          <w:szCs w:val="18"/>
        </w:rPr>
      </w:r>
    </w:p>
    <w:p>
      <w:pPr>
        <w:pStyle w:val="Normal"/>
        <w:spacing w:lineRule="auto" w:line="240" w:before="0" w:after="0"/>
        <w:ind w:left="2" w:hanging="2"/>
        <w:jc w:val="both"/>
        <w:rPr>
          <w:rFonts w:ascii="Arial" w:hAnsi="Arial" w:eastAsia="Arial" w:cs="Arial"/>
          <w:b/>
          <w:b/>
          <w:color w:val="000000"/>
          <w:sz w:val="18"/>
          <w:szCs w:val="18"/>
        </w:rPr>
      </w:pPr>
      <w:r>
        <w:rPr>
          <w:rFonts w:eastAsia="Arial" w:cs="Arial" w:ascii="Arial" w:hAnsi="Arial"/>
          <w:b/>
          <w:color w:val="000000"/>
          <w:sz w:val="18"/>
          <w:szCs w:val="18"/>
        </w:rPr>
        <mc:AlternateContent>
          <mc:Choice Requires="wps">
            <w:drawing>
              <wp:anchor behindDoc="0" distT="0" distB="0" distL="0" distR="0" simplePos="0" locked="0" layoutInCell="1" allowOverlap="1" relativeHeight="28" wp14:anchorId="0D8E8428">
                <wp:simplePos x="0" y="0"/>
                <wp:positionH relativeFrom="column">
                  <wp:posOffset>-19050</wp:posOffset>
                </wp:positionH>
                <wp:positionV relativeFrom="paragraph">
                  <wp:posOffset>30480</wp:posOffset>
                </wp:positionV>
                <wp:extent cx="6192520" cy="317500"/>
                <wp:effectExtent l="0" t="0" r="18415" b="26035"/>
                <wp:wrapNone/>
                <wp:docPr id="15" name="Rectangle 1"/>
                <a:graphic xmlns:a="http://schemas.openxmlformats.org/drawingml/2006/main">
                  <a:graphicData uri="http://schemas.microsoft.com/office/word/2010/wordprocessingShape">
                    <wps:wsp>
                      <wps:cNvSpPr/>
                      <wps:spPr>
                        <a:xfrm>
                          <a:off x="0" y="0"/>
                          <a:ext cx="6192000" cy="316800"/>
                        </a:xfrm>
                        <a:prstGeom prst="rect">
                          <a:avLst/>
                        </a:prstGeom>
                        <a:solidFill>
                          <a:srgbClr val="ff0000"/>
                        </a:solidFill>
                        <a:ln w="9360">
                          <a:solidFill>
                            <a:srgbClr val="000000"/>
                          </a:solidFill>
                          <a:miter/>
                        </a:ln>
                      </wps:spPr>
                      <wps:style>
                        <a:lnRef idx="0"/>
                        <a:fillRef idx="0"/>
                        <a:effectRef idx="0"/>
                        <a:fontRef idx="minor"/>
                      </wps:style>
                      <wps:txbx>
                        <w:txbxContent>
                          <w:p>
                            <w:pPr>
                              <w:pStyle w:val="Contenudecadre"/>
                              <w:spacing w:lineRule="auto" w:line="273" w:before="0" w:after="200"/>
                              <w:ind w:left="0" w:hanging="2"/>
                              <w:jc w:val="center"/>
                              <w:rPr>
                                <w:b/>
                                <w:b/>
                                <w:color w:val="FFFFFF" w:themeColor="background1"/>
                              </w:rPr>
                            </w:pPr>
                            <w:r>
                              <w:rPr>
                                <w:rFonts w:eastAsia="Arial" w:cs="Arial" w:ascii="Arial" w:hAnsi="Arial"/>
                                <w:b/>
                                <w:color w:val="FFFFFF" w:themeColor="background1"/>
                                <w:sz w:val="18"/>
                                <w:szCs w:val="18"/>
                              </w:rPr>
                              <w:t>MOUVEMENT SUR POSTES A PROFIL</w:t>
                            </w:r>
                          </w:p>
                        </w:txbxContent>
                      </wps:txbx>
                      <wps:bodyPr>
                        <a:noAutofit/>
                      </wps:bodyPr>
                    </wps:wsp>
                  </a:graphicData>
                </a:graphic>
              </wp:anchor>
            </w:drawing>
          </mc:Choice>
          <mc:Fallback>
            <w:pict>
              <v:rect id="shape_0" ID="Rectangle 1" fillcolor="red" stroked="t" style="position:absolute;margin-left:-1.5pt;margin-top:2.4pt;width:487.5pt;height:24.9pt" wp14:anchorId="0D8E8428">
                <w10:wrap type="square"/>
                <v:fill o:detectmouseclick="t" type="solid" color2="aqua"/>
                <v:stroke color="black" weight="9360" joinstyle="miter" endcap="flat"/>
                <v:textbox>
                  <w:txbxContent>
                    <w:p>
                      <w:pPr>
                        <w:pStyle w:val="Contenudecadre"/>
                        <w:spacing w:lineRule="auto" w:line="273" w:before="0" w:after="200"/>
                        <w:ind w:left="0" w:hanging="2"/>
                        <w:jc w:val="center"/>
                        <w:rPr>
                          <w:b/>
                          <w:b/>
                          <w:color w:val="FFFFFF" w:themeColor="background1"/>
                        </w:rPr>
                      </w:pPr>
                      <w:r>
                        <w:rPr>
                          <w:rFonts w:eastAsia="Arial" w:cs="Arial" w:ascii="Arial" w:hAnsi="Arial"/>
                          <w:b/>
                          <w:color w:val="FFFFFF" w:themeColor="background1"/>
                          <w:sz w:val="18"/>
                          <w:szCs w:val="18"/>
                        </w:rPr>
                        <w:t>MOUVEMENT SUR POSTES A PROFIL</w:t>
                      </w:r>
                    </w:p>
                  </w:txbxContent>
                </v:textbox>
              </v:rect>
            </w:pict>
          </mc:Fallback>
        </mc:AlternateContent>
      </w:r>
    </w:p>
    <w:p>
      <w:pPr>
        <w:pStyle w:val="Normal"/>
        <w:spacing w:lineRule="auto" w:line="240" w:before="0" w:after="0"/>
        <w:ind w:left="2" w:hanging="2"/>
        <w:jc w:val="both"/>
        <w:rPr>
          <w:rFonts w:ascii="Arial" w:hAnsi="Arial" w:eastAsia="Arial" w:cs="Arial"/>
          <w:b/>
          <w:b/>
          <w:color w:val="000000"/>
          <w:sz w:val="18"/>
          <w:szCs w:val="18"/>
        </w:rPr>
      </w:pPr>
      <w:r>
        <w:rPr>
          <w:rFonts w:eastAsia="Arial" w:cs="Arial" w:ascii="Arial" w:hAnsi="Arial"/>
          <w:b/>
          <w:color w:val="000000"/>
          <w:sz w:val="18"/>
          <w:szCs w:val="18"/>
        </w:rPr>
      </w:r>
    </w:p>
    <w:p>
      <w:pPr>
        <w:pStyle w:val="Normal"/>
        <w:spacing w:lineRule="auto" w:line="240" w:before="0" w:after="0"/>
        <w:ind w:left="2" w:hanging="2"/>
        <w:jc w:val="both"/>
        <w:rPr>
          <w:rFonts w:ascii="Arial" w:hAnsi="Arial" w:eastAsia="Arial" w:cs="Arial"/>
          <w:b/>
          <w:b/>
          <w:color w:val="000000"/>
          <w:sz w:val="18"/>
          <w:szCs w:val="18"/>
        </w:rPr>
      </w:pPr>
      <w:r>
        <w:rPr>
          <w:rFonts w:eastAsia="Arial" w:cs="Arial" w:ascii="Arial" w:hAnsi="Arial"/>
          <w:b/>
          <w:color w:val="000000"/>
          <w:sz w:val="18"/>
          <w:szCs w:val="18"/>
        </w:rPr>
      </w:r>
    </w:p>
    <w:p>
      <w:pPr>
        <w:pStyle w:val="Normal"/>
        <w:spacing w:lineRule="auto" w:line="240" w:before="0" w:after="0"/>
        <w:ind w:left="0" w:hanging="2"/>
        <w:jc w:val="both"/>
        <w:rPr>
          <w:rFonts w:ascii="Arial" w:hAnsi="Arial" w:eastAsia="Roboto" w:cs="Arial"/>
          <w:color w:val="000000" w:themeColor="text1"/>
          <w:sz w:val="18"/>
          <w:szCs w:val="18"/>
          <w:highlight w:val="white"/>
        </w:rPr>
      </w:pPr>
      <w:r>
        <w:rPr>
          <w:rFonts w:eastAsia="Roboto" w:cs="Arial" w:ascii="Arial" w:hAnsi="Arial"/>
          <w:color w:val="000000" w:themeColor="text1"/>
          <w:sz w:val="18"/>
          <w:szCs w:val="18"/>
          <w:highlight w:val="white"/>
        </w:rPr>
        <w:t>Le ministère a décidé de mettre en place un nouveau dispositif avant celui des permutations informatiques. Celui-ci consiste à proposer aux personnels de postuler directement sur des postes “à profil” préalablement listés par les DASEN. Bien que ce dispositif soit annoncé à titre expérimental pour cette année, le ministère ne cache pas sa volonté de le pérenniser et de le densifier. Pour cette première année, le dispositif concerne, nationalement, 250 postes.</w:t>
      </w:r>
    </w:p>
    <w:p>
      <w:pPr>
        <w:pStyle w:val="Normal"/>
        <w:spacing w:lineRule="auto" w:line="240" w:before="0" w:after="120"/>
        <w:ind w:left="0" w:hanging="2"/>
        <w:jc w:val="both"/>
        <w:rPr>
          <w:rFonts w:ascii="Arial" w:hAnsi="Arial" w:eastAsia="Roboto" w:cs="Arial"/>
          <w:color w:val="000000" w:themeColor="text1"/>
          <w:sz w:val="18"/>
          <w:szCs w:val="18"/>
          <w:highlight w:val="white"/>
        </w:rPr>
      </w:pPr>
      <w:r>
        <w:rPr>
          <w:rFonts w:eastAsia="Roboto" w:cs="Arial" w:ascii="Arial" w:hAnsi="Arial"/>
          <w:color w:val="000000" w:themeColor="text1"/>
          <w:sz w:val="18"/>
          <w:szCs w:val="18"/>
          <w:highlight w:val="white"/>
        </w:rPr>
        <w:t>Les candidat.e.s ayant obtenu un poste dans ce cadre seront titulaires du département obtenu, ils s’engagent à rester titulaires du poste pour une durée minimum de 3 ans.</w:t>
      </w:r>
    </w:p>
    <w:p>
      <w:pPr>
        <w:pStyle w:val="Normal"/>
        <w:spacing w:lineRule="auto" w:line="240" w:before="0" w:after="120"/>
        <w:ind w:left="0" w:hanging="2"/>
        <w:jc w:val="both"/>
        <w:rPr>
          <w:rFonts w:ascii="Arial" w:hAnsi="Arial" w:eastAsia="Roboto" w:cs="Arial"/>
          <w:color w:val="000000" w:themeColor="text1"/>
          <w:sz w:val="18"/>
          <w:szCs w:val="18"/>
          <w:highlight w:val="white"/>
        </w:rPr>
      </w:pPr>
      <w:r>
        <w:rPr>
          <w:rFonts w:eastAsia="Roboto" w:cs="Arial" w:ascii="Arial" w:hAnsi="Arial"/>
          <w:color w:val="000000" w:themeColor="text1"/>
          <w:sz w:val="18"/>
          <w:szCs w:val="18"/>
          <w:highlight w:val="white"/>
        </w:rPr>
        <w:br/>
        <w:t>Après au moins 3 années d’exercice sur le poste, les enseignant.e.s pourront, s’ils le souhaitent :</w:t>
      </w:r>
    </w:p>
    <w:p>
      <w:pPr>
        <w:pStyle w:val="ListParagraph"/>
        <w:numPr>
          <w:ilvl w:val="0"/>
          <w:numId w:val="7"/>
        </w:numPr>
        <w:spacing w:lineRule="auto" w:line="240" w:before="0" w:after="120"/>
        <w:jc w:val="both"/>
        <w:rPr>
          <w:rFonts w:ascii="Arial" w:hAnsi="Arial" w:eastAsia="Roboto" w:cs="Arial"/>
          <w:color w:val="000000" w:themeColor="text1"/>
          <w:sz w:val="18"/>
          <w:szCs w:val="18"/>
          <w:highlight w:val="white"/>
        </w:rPr>
      </w:pPr>
      <w:r>
        <w:rPr>
          <w:rFonts w:eastAsia="Roboto" w:cs="Arial" w:ascii="Arial" w:hAnsi="Arial"/>
          <w:color w:val="000000" w:themeColor="text1"/>
          <w:sz w:val="18"/>
          <w:szCs w:val="18"/>
          <w:highlight w:val="white"/>
        </w:rPr>
        <w:t xml:space="preserve">participer aux opérations de mouvement intradépartemental ; </w:t>
      </w:r>
    </w:p>
    <w:p>
      <w:pPr>
        <w:pStyle w:val="ListParagraph"/>
        <w:numPr>
          <w:ilvl w:val="0"/>
          <w:numId w:val="7"/>
        </w:numPr>
        <w:spacing w:lineRule="auto" w:line="240" w:before="0" w:after="120"/>
        <w:jc w:val="both"/>
        <w:rPr>
          <w:rFonts w:ascii="Arial" w:hAnsi="Arial" w:eastAsia="Roboto" w:cs="Arial"/>
          <w:color w:val="000000" w:themeColor="text1"/>
          <w:sz w:val="18"/>
          <w:szCs w:val="18"/>
          <w:highlight w:val="white"/>
        </w:rPr>
      </w:pPr>
      <w:r>
        <w:rPr>
          <w:rFonts w:eastAsia="Roboto" w:cs="Arial" w:ascii="Arial" w:hAnsi="Arial"/>
          <w:color w:val="000000" w:themeColor="text1"/>
          <w:sz w:val="18"/>
          <w:szCs w:val="18"/>
          <w:highlight w:val="white"/>
        </w:rPr>
        <w:t>réintégrer de droit, à leur demande, leur département d’origine tant qu’ils sont affectés sur le poste à profil obtenu</w:t>
      </w:r>
    </w:p>
    <w:p>
      <w:pPr>
        <w:pStyle w:val="ListParagraph"/>
        <w:numPr>
          <w:ilvl w:val="0"/>
          <w:numId w:val="7"/>
        </w:numPr>
        <w:spacing w:lineRule="auto" w:line="240" w:before="0" w:after="120"/>
        <w:jc w:val="both"/>
        <w:rPr>
          <w:rFonts w:ascii="Arial" w:hAnsi="Arial" w:eastAsia="Roboto" w:cs="Arial"/>
          <w:color w:val="000000" w:themeColor="text1"/>
          <w:sz w:val="18"/>
          <w:szCs w:val="18"/>
          <w:highlight w:val="white"/>
        </w:rPr>
      </w:pPr>
      <w:r>
        <w:rPr>
          <w:rFonts w:eastAsia="Roboto" w:cs="Arial" w:ascii="Arial" w:hAnsi="Arial"/>
          <w:color w:val="000000" w:themeColor="text1"/>
          <w:sz w:val="18"/>
          <w:szCs w:val="18"/>
          <w:highlight w:val="white"/>
        </w:rPr>
        <w:t xml:space="preserve">bénéficier d’une bonification de </w:t>
      </w:r>
      <w:r>
        <w:rPr>
          <w:rFonts w:eastAsia="Roboto" w:cs="Arial" w:ascii="Arial" w:hAnsi="Arial"/>
          <w:strike/>
          <w:color w:val="000000" w:themeColor="text1"/>
          <w:sz w:val="18"/>
          <w:szCs w:val="18"/>
          <w:highlight w:val="white"/>
        </w:rPr>
        <w:t xml:space="preserve"> </w:t>
      </w:r>
      <w:r>
        <w:rPr>
          <w:rFonts w:eastAsia="Roboto" w:cs="Arial" w:ascii="Arial" w:hAnsi="Arial"/>
          <w:color w:val="000000" w:themeColor="text1"/>
          <w:sz w:val="18"/>
          <w:szCs w:val="18"/>
          <w:highlight w:val="white"/>
        </w:rPr>
        <w:t xml:space="preserve">barème dans le cadre des permutations informatiques : </w:t>
      </w:r>
      <w:r>
        <w:rPr>
          <w:rFonts w:eastAsia="Arial" w:cs="Arial" w:ascii="Arial" w:hAnsi="Arial"/>
          <w:color w:val="000000" w:themeColor="text1"/>
          <w:sz w:val="18"/>
          <w:szCs w:val="18"/>
          <w:highlight w:val="white"/>
        </w:rPr>
        <w:t xml:space="preserve">27 points sont accordés sur tous les vœux exprimés à compter du mouvement interdépartemental 2025.Ils sont conservés pour les campagnes suivantes mais n’augmentent pas au fil du temps. Ces points sont cumulables avec les autres bonifications. </w:t>
      </w:r>
    </w:p>
    <w:p>
      <w:pPr>
        <w:pStyle w:val="Normal"/>
        <w:spacing w:lineRule="auto" w:line="240" w:before="0" w:after="0"/>
        <w:ind w:left="2" w:hanging="2"/>
        <w:jc w:val="both"/>
        <w:rPr>
          <w:rFonts w:ascii="Arial" w:hAnsi="Arial" w:eastAsia="Roboto" w:cs="Arial"/>
          <w:b/>
          <w:b/>
          <w:color w:val="000000" w:themeColor="text1"/>
          <w:sz w:val="18"/>
          <w:szCs w:val="18"/>
          <w:highlight w:val="white"/>
        </w:rPr>
      </w:pPr>
      <w:r>
        <w:rPr>
          <w:rFonts w:eastAsia="Roboto" w:cs="Arial" w:ascii="Arial" w:hAnsi="Arial"/>
          <w:b/>
          <w:color w:val="000000" w:themeColor="text1"/>
          <w:sz w:val="18"/>
          <w:szCs w:val="18"/>
          <w:highlight w:val="white"/>
        </w:rPr>
        <w:t>Calendrier du mouvement POP :</w:t>
      </w:r>
    </w:p>
    <w:p>
      <w:pPr>
        <w:pStyle w:val="Normal"/>
        <w:spacing w:lineRule="auto" w:line="240" w:before="0" w:after="0"/>
        <w:ind w:left="2" w:hanging="2"/>
        <w:jc w:val="both"/>
        <w:rPr>
          <w:rFonts w:ascii="Arial" w:hAnsi="Arial" w:eastAsia="Arial" w:cs="Arial"/>
          <w:b/>
          <w:b/>
          <w:bCs/>
          <w:color w:val="000000" w:themeColor="text1"/>
          <w:sz w:val="18"/>
          <w:szCs w:val="18"/>
          <w:highlight w:val="white"/>
        </w:rPr>
      </w:pPr>
      <w:r>
        <w:rPr>
          <w:rFonts w:eastAsia="Roboto" w:cs="Arial" w:ascii="Arial" w:hAnsi="Arial"/>
          <w:b/>
          <w:color w:val="000000" w:themeColor="text1"/>
          <w:sz w:val="18"/>
          <w:szCs w:val="18"/>
          <w:highlight w:val="white"/>
        </w:rPr>
        <w:t xml:space="preserve"> </w:t>
      </w:r>
      <w:r>
        <w:rPr>
          <w:rFonts w:eastAsia="Roboto" w:cs="Arial" w:ascii="Arial" w:hAnsi="Arial"/>
          <w:b/>
          <w:i/>
          <w:color w:val="000000" w:themeColor="text1"/>
          <w:sz w:val="18"/>
          <w:szCs w:val="18"/>
          <w:highlight w:val="white"/>
        </w:rPr>
        <w:t>4 novembre 2021</w:t>
      </w:r>
      <w:r>
        <w:rPr>
          <w:rFonts w:eastAsia="Roboto" w:cs="Arial" w:ascii="Arial" w:hAnsi="Arial"/>
          <w:color w:val="000000" w:themeColor="text1"/>
          <w:sz w:val="18"/>
          <w:szCs w:val="18"/>
          <w:highlight w:val="white"/>
        </w:rPr>
        <w:t xml:space="preserve"> : consultation des fiches de postes publiées sur la plateforme numérique Colibris (accès via SIAM i-prof).</w:t>
        <w:br/>
      </w:r>
      <w:r>
        <w:rPr>
          <w:rFonts w:eastAsia="Roboto" w:cs="Arial" w:ascii="Arial" w:hAnsi="Arial"/>
          <w:b/>
          <w:i/>
          <w:color w:val="000000" w:themeColor="text1"/>
          <w:sz w:val="18"/>
          <w:szCs w:val="18"/>
          <w:highlight w:val="white"/>
        </w:rPr>
        <w:t>4 -18 novembre</w:t>
      </w:r>
      <w:r>
        <w:rPr>
          <w:rFonts w:eastAsia="Roboto" w:cs="Arial" w:ascii="Arial" w:hAnsi="Arial"/>
          <w:color w:val="000000" w:themeColor="text1"/>
          <w:sz w:val="18"/>
          <w:szCs w:val="18"/>
          <w:highlight w:val="white"/>
        </w:rPr>
        <w:t xml:space="preserve"> : saisie des candidatures, accompagnées d’une lettre de motivation (compléter ou enrichir aussi le CV sur iprof), sont à déposer via la plateforme numérique COLIBRIS accessible depuis SIAM i-prof. Chaque poste demandé fait l’objet d’une saisie spécifique.</w:t>
        <w:br/>
      </w:r>
      <w:r>
        <w:rPr>
          <w:rFonts w:eastAsia="Roboto" w:cs="Arial" w:ascii="Arial" w:hAnsi="Arial"/>
          <w:b/>
          <w:i/>
          <w:color w:val="000000" w:themeColor="text1"/>
          <w:sz w:val="18"/>
          <w:szCs w:val="18"/>
          <w:highlight w:val="white"/>
        </w:rPr>
        <w:t>18 novembre 2021 - 7 janvier 2022</w:t>
      </w:r>
      <w:r>
        <w:rPr>
          <w:rFonts w:eastAsia="Roboto" w:cs="Arial" w:ascii="Arial" w:hAnsi="Arial"/>
          <w:color w:val="000000" w:themeColor="text1"/>
          <w:sz w:val="18"/>
          <w:szCs w:val="18"/>
          <w:highlight w:val="white"/>
        </w:rPr>
        <w:t xml:space="preserve"> :  phase d’instruction des candidatures et d’organisation des entretiens de recrutement</w:t>
        <w:br/>
      </w:r>
      <w:r>
        <w:rPr>
          <w:rFonts w:eastAsia="Roboto" w:cs="Arial" w:ascii="Arial" w:hAnsi="Arial"/>
          <w:b/>
          <w:i/>
          <w:color w:val="000000" w:themeColor="text1"/>
          <w:sz w:val="18"/>
          <w:szCs w:val="18"/>
          <w:highlight w:val="white"/>
        </w:rPr>
        <w:t>7-24 janvier 2022</w:t>
      </w:r>
      <w:r>
        <w:rPr>
          <w:rFonts w:eastAsia="Roboto" w:cs="Arial" w:ascii="Arial" w:hAnsi="Arial"/>
          <w:color w:val="000000" w:themeColor="text1"/>
          <w:sz w:val="18"/>
          <w:szCs w:val="18"/>
          <w:highlight w:val="white"/>
        </w:rPr>
        <w:t xml:space="preserve"> : communication des résultats aux enseignants qui doivent impérativement confirmer l’acceptation du résultat dans les délais fixés par la note de service annuelle et rappelés dans le message informant du résultat. Attention, sans acceptation du poste dans les délais impartis, le poste est proposé au candidat suivant.</w:t>
        <w:br/>
      </w:r>
    </w:p>
    <w:p>
      <w:pPr>
        <w:pStyle w:val="Normal"/>
        <w:spacing w:lineRule="auto" w:line="240" w:before="0" w:after="0"/>
        <w:ind w:left="2" w:hanging="2"/>
        <w:jc w:val="both"/>
        <w:rPr>
          <w:b/>
          <w:b/>
        </w:rPr>
      </w:pPr>
      <w:r>
        <w:rPr>
          <w:rFonts w:eastAsia="Arial" w:cs="Arial" w:ascii="Arial" w:hAnsi="Arial"/>
          <w:b/>
          <w:bCs/>
          <w:color w:val="000000" w:themeColor="text1"/>
          <w:sz w:val="18"/>
          <w:szCs w:val="18"/>
          <w:highlight w:val="white"/>
        </w:rPr>
        <w:t>Le SNUipp-FSU dénonce l'instauration d'un mouvement national hors barème sur postes à profil qui amplifiera les problèmes d'attractivité de certains départements et pourra avoir des répercussions sur la mobilité intra départementale.</w:t>
      </w:r>
    </w:p>
    <w:p>
      <w:pPr>
        <w:pStyle w:val="Normal"/>
        <w:spacing w:lineRule="auto" w:line="240" w:before="100" w:after="0"/>
        <w:ind w:left="0" w:hanging="2"/>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mc:AlternateContent>
          <mc:Choice Requires="wps">
            <w:drawing>
              <wp:anchor behindDoc="0" distT="0" distB="0" distL="0" distR="0" simplePos="0" locked="0" layoutInCell="1" allowOverlap="1" relativeHeight="24" wp14:anchorId="4E8D7640">
                <wp:simplePos x="0" y="0"/>
                <wp:positionH relativeFrom="column">
                  <wp:posOffset>-50165</wp:posOffset>
                </wp:positionH>
                <wp:positionV relativeFrom="paragraph">
                  <wp:posOffset>127000</wp:posOffset>
                </wp:positionV>
                <wp:extent cx="6194425" cy="288925"/>
                <wp:effectExtent l="0" t="0" r="0" b="0"/>
                <wp:wrapNone/>
                <wp:docPr id="17" name="Rectangle 1030"/>
                <a:graphic xmlns:a="http://schemas.openxmlformats.org/drawingml/2006/main">
                  <a:graphicData uri="http://schemas.microsoft.com/office/word/2010/wordprocessingShape">
                    <wps:wsp>
                      <wps:cNvSpPr/>
                      <wps:spPr>
                        <a:xfrm>
                          <a:off x="0" y="0"/>
                          <a:ext cx="6193800" cy="288360"/>
                        </a:xfrm>
                        <a:prstGeom prst="rect">
                          <a:avLst/>
                        </a:prstGeom>
                        <a:solidFill>
                          <a:srgbClr val="ff0000"/>
                        </a:solidFill>
                        <a:ln w="9360">
                          <a:solidFill>
                            <a:srgbClr val="000000"/>
                          </a:solidFill>
                          <a:miter/>
                        </a:ln>
                      </wps:spPr>
                      <wps:style>
                        <a:lnRef idx="0"/>
                        <a:fillRef idx="0"/>
                        <a:effectRef idx="0"/>
                        <a:fontRef idx="minor"/>
                      </wps:style>
                      <wps:txbx>
                        <w:txbxContent>
                          <w:p>
                            <w:pPr>
                              <w:pStyle w:val="Contenudecadre"/>
                              <w:spacing w:lineRule="auto" w:line="271"/>
                              <w:ind w:left="0" w:hanging="2"/>
                              <w:jc w:val="center"/>
                              <w:rPr/>
                            </w:pPr>
                            <w:r>
                              <w:rPr>
                                <w:b/>
                                <w:color w:val="FFFFFF"/>
                                <w:sz w:val="24"/>
                              </w:rPr>
                              <w:t>MOUVEMENT COMPLEMENTAIRE (INEAT/EXEAT)</w:t>
                            </w:r>
                          </w:p>
                          <w:p>
                            <w:pPr>
                              <w:pStyle w:val="Contenudecadre"/>
                              <w:spacing w:lineRule="auto" w:line="273" w:before="0" w:after="200"/>
                              <w:ind w:left="0" w:hanging="2"/>
                              <w:rPr/>
                            </w:pPr>
                            <w:r>
                              <w:rPr/>
                            </w:r>
                          </w:p>
                        </w:txbxContent>
                      </wps:txbx>
                      <wps:bodyPr>
                        <a:noAutofit/>
                      </wps:bodyPr>
                    </wps:wsp>
                  </a:graphicData>
                </a:graphic>
              </wp:anchor>
            </w:drawing>
          </mc:Choice>
          <mc:Fallback>
            <w:pict>
              <v:rect id="shape_0" ID="Rectangle 1030" fillcolor="red" stroked="t" style="position:absolute;margin-left:-3.95pt;margin-top:10pt;width:487.65pt;height:22.65pt" wp14:anchorId="4E8D7640">
                <w10:wrap type="square"/>
                <v:fill o:detectmouseclick="t" type="solid" color2="aqua"/>
                <v:stroke color="black" weight="9360" joinstyle="miter" endcap="flat"/>
                <v:textbox>
                  <w:txbxContent>
                    <w:p>
                      <w:pPr>
                        <w:pStyle w:val="Contenudecadre"/>
                        <w:spacing w:lineRule="auto" w:line="271"/>
                        <w:ind w:left="0" w:hanging="2"/>
                        <w:jc w:val="center"/>
                        <w:rPr/>
                      </w:pPr>
                      <w:r>
                        <w:rPr>
                          <w:b/>
                          <w:color w:val="FFFFFF"/>
                          <w:sz w:val="24"/>
                        </w:rPr>
                        <w:t>MOUVEMENT COMPLEMENTAIRE (INEAT/EXEAT)</w:t>
                      </w:r>
                    </w:p>
                    <w:p>
                      <w:pPr>
                        <w:pStyle w:val="Contenudecadre"/>
                        <w:spacing w:lineRule="auto" w:line="273" w:before="0" w:after="200"/>
                        <w:ind w:left="0" w:hanging="2"/>
                        <w:rPr/>
                      </w:pPr>
                      <w:r>
                        <w:rPr/>
                      </w:r>
                    </w:p>
                  </w:txbxContent>
                </v:textbox>
              </v:rect>
            </w:pict>
          </mc:Fallback>
        </mc:AlternateContent>
      </w:r>
    </w:p>
    <w:p>
      <w:pPr>
        <w:pStyle w:val="Normal"/>
        <w:spacing w:lineRule="auto" w:line="240" w:before="100" w:after="0"/>
        <w:ind w:left="0" w:hanging="2"/>
        <w:jc w:val="both"/>
        <w:rPr>
          <w:rFonts w:ascii="Arial" w:hAnsi="Arial" w:eastAsia="Arial" w:cs="Arial"/>
          <w:color w:val="000000"/>
          <w:sz w:val="18"/>
          <w:szCs w:val="18"/>
          <w:highlight w:val="white"/>
        </w:rPr>
      </w:pPr>
      <w:r>
        <w:rPr>
          <w:rFonts w:eastAsia="Arial" w:cs="Arial" w:ascii="Arial" w:hAnsi="Arial"/>
          <w:color w:val="000000"/>
          <w:sz w:val="18"/>
          <w:szCs w:val="18"/>
          <w:highlight w:val="white"/>
        </w:rPr>
      </w:r>
    </w:p>
    <w:p>
      <w:pPr>
        <w:pStyle w:val="Normal"/>
        <w:spacing w:lineRule="auto" w:line="240" w:before="120" w:after="0"/>
        <w:ind w:left="0" w:hanging="2"/>
        <w:jc w:val="both"/>
        <w:rPr>
          <w:rFonts w:ascii="Arial" w:hAnsi="Arial" w:eastAsia="Arial" w:cs="Arial"/>
          <w:sz w:val="18"/>
          <w:szCs w:val="18"/>
        </w:rPr>
      </w:pPr>
      <w:r>
        <w:rPr>
          <w:rFonts w:eastAsia="Arial" w:cs="Arial" w:ascii="Arial" w:hAnsi="Arial"/>
          <w:sz w:val="18"/>
          <w:szCs w:val="18"/>
        </w:rPr>
        <w:t xml:space="preserve">Après réception des résultats du mouvement interdépartemental, </w:t>
      </w:r>
      <w:r>
        <w:rPr>
          <w:rFonts w:eastAsia="Arial" w:cs="Arial" w:ascii="Arial" w:hAnsi="Arial"/>
          <w:b/>
          <w:sz w:val="18"/>
          <w:szCs w:val="18"/>
        </w:rPr>
        <w:t>dans le respect des orientations ministérielles</w:t>
      </w:r>
      <w:r>
        <w:rPr>
          <w:rFonts w:eastAsia="Arial" w:cs="Arial" w:ascii="Arial" w:hAnsi="Arial"/>
          <w:b/>
          <w:strike/>
          <w:color w:val="990000"/>
          <w:sz w:val="18"/>
          <w:szCs w:val="18"/>
        </w:rPr>
        <w:t>,</w:t>
      </w:r>
      <w:r>
        <w:rPr>
          <w:rFonts w:eastAsia="Arial" w:cs="Arial" w:ascii="Arial" w:hAnsi="Arial"/>
          <w:sz w:val="18"/>
          <w:szCs w:val="18"/>
        </w:rPr>
        <w:t xml:space="preserve"> un mouvement complémentaire peut être organisé par les IA-DASEN si la situation prévisible des effectifs d’élèves de leur département le justifie. Cette phase doit désormais et nécessairement intégrer les priorités légales de mutation de l’article 60 de la loi du 11 janvier 1984 et du décret du 25 avril 2018.</w:t>
      </w:r>
    </w:p>
    <w:p>
      <w:pPr>
        <w:pStyle w:val="Normal"/>
        <w:spacing w:lineRule="auto" w:line="240" w:before="100" w:after="0"/>
        <w:ind w:left="0" w:hanging="2"/>
        <w:jc w:val="both"/>
        <w:rPr>
          <w:rFonts w:ascii="Arial" w:hAnsi="Arial" w:eastAsia="Arial" w:cs="Arial"/>
          <w:sz w:val="18"/>
          <w:szCs w:val="18"/>
        </w:rPr>
      </w:pPr>
      <w:r>
        <w:rPr>
          <w:rFonts w:eastAsia="Arial" w:cs="Arial" w:ascii="Arial" w:hAnsi="Arial"/>
          <w:sz w:val="18"/>
          <w:szCs w:val="18"/>
        </w:rPr>
        <w:t>En tout état de cause, le nombre d’entrées réalisées lors de cette phase ne peut égaler ou excéder le nombre d’entrées de la phase interdépartementale.</w:t>
      </w:r>
    </w:p>
    <w:p>
      <w:pPr>
        <w:pStyle w:val="Normal"/>
        <w:spacing w:lineRule="auto" w:line="240" w:before="120" w:after="0"/>
        <w:ind w:left="0" w:hanging="2"/>
        <w:jc w:val="both"/>
        <w:rPr>
          <w:rFonts w:ascii="Arial" w:hAnsi="Arial" w:eastAsia="Arial" w:cs="Arial"/>
          <w:sz w:val="18"/>
          <w:szCs w:val="18"/>
        </w:rPr>
      </w:pPr>
      <w:r>
        <w:rPr>
          <w:rFonts w:eastAsia="Arial" w:cs="Arial" w:ascii="Arial" w:hAnsi="Arial"/>
          <w:sz w:val="18"/>
          <w:szCs w:val="18"/>
        </w:rPr>
        <w:t>Les demandes sont examinées au regard de la situation particulière des agents et en fonction de la situation prévisionnelle des effectifs. L’obtention d’une promesse d’exeat n’implique pas l’effectivité immédiate de la mutation souhaitée, dans la mesure où l’intégration est conditionnée à l’accord du département demandé. Les situations particulières qui ne relèvent pas d’une priorité légale de mutation seront appréciées par les IA-DASEN et pourront le cas échéant se voir bonifiées.</w:t>
      </w:r>
    </w:p>
    <w:p>
      <w:pPr>
        <w:pStyle w:val="Normal"/>
        <w:spacing w:lineRule="auto" w:line="240" w:before="120" w:after="0"/>
        <w:ind w:left="0" w:hanging="2"/>
        <w:jc w:val="both"/>
        <w:rPr>
          <w:rFonts w:ascii="Arial" w:hAnsi="Arial" w:eastAsia="Arial" w:cs="Arial"/>
          <w:sz w:val="18"/>
          <w:szCs w:val="18"/>
        </w:rPr>
      </w:pPr>
      <w:r>
        <w:rPr>
          <w:rFonts w:eastAsia="Arial" w:cs="Arial" w:ascii="Arial" w:hAnsi="Arial"/>
          <w:sz w:val="18"/>
          <w:szCs w:val="18"/>
        </w:rPr>
        <w:t>Les départements qui organisent un mouvement complémentaire devraient mettre en ligne les procédures à suivre ainsi que le calendrier de cette phase permettant aux collègues susceptibles d’être concernés de formuler une demande de mutation dans les meilleures conditions. Dans l’hypothèse où un collègue n’a pas participé à la phase interdépartementale, les services procéderont au calcul de son barème dans les mêmes conditions que s’il avait participé à la phase interdépartementale. Les demandes formulées lors de cette phase complémentaire devront être accompagnées des pièces justificatives telles qu’elles sont exigées lors de la phase interdépartementale.</w:t>
      </w:r>
    </w:p>
    <w:p>
      <w:pPr>
        <w:pStyle w:val="Normal"/>
        <w:spacing w:lineRule="auto" w:line="240" w:before="100" w:after="0"/>
        <w:ind w:left="0" w:hanging="2"/>
        <w:jc w:val="both"/>
        <w:rPr>
          <w:rFonts w:ascii="Arial" w:hAnsi="Arial" w:eastAsia="Arial" w:cs="Arial"/>
          <w:sz w:val="18"/>
          <w:szCs w:val="18"/>
        </w:rPr>
      </w:pPr>
      <w:r>
        <w:rPr>
          <w:rFonts w:eastAsia="Arial" w:cs="Arial" w:ascii="Arial" w:hAnsi="Arial"/>
          <w:sz w:val="18"/>
          <w:szCs w:val="18"/>
        </w:rPr>
        <w:t>Les collègues susceptibles d’être concernés par ce mouvement ne doivent pas s’adresser directement à l’administration centrale ou à la DSDEN du département d’accueil souhaité. Seule la demande d’exeat adressée à la DSDEN du département dont les intéressés relèvent, accompagnée de la demande d’ineat à destination de la DSDEN du département sollicité, est prise en compte.</w:t>
      </w:r>
    </w:p>
    <w:p>
      <w:pPr>
        <w:pStyle w:val="Normal"/>
        <w:spacing w:lineRule="auto" w:line="240" w:before="100" w:after="0"/>
        <w:ind w:left="0" w:hanging="2"/>
        <w:jc w:val="center"/>
        <w:rPr>
          <w:rFonts w:ascii="Arial" w:hAnsi="Arial" w:eastAsia="Arial" w:cs="Arial"/>
          <w:b/>
          <w:b/>
          <w:color w:val="000000" w:themeColor="text1"/>
          <w:sz w:val="18"/>
          <w:szCs w:val="18"/>
        </w:rPr>
      </w:pPr>
      <w:r>
        <w:rPr>
          <w:rFonts w:eastAsia="Roboto" w:cs="Roboto" w:ascii="Roboto" w:hAnsi="Roboto"/>
          <w:b/>
          <w:color w:val="000000" w:themeColor="text1"/>
          <w:sz w:val="18"/>
          <w:szCs w:val="18"/>
        </w:rPr>
        <w:t>Désormais, les professeurs des écoles stagiaires sont exclus du mouvement complémentaire.</w:t>
      </w:r>
    </w:p>
    <w:p>
      <w:pPr>
        <w:pStyle w:val="Normal"/>
        <w:spacing w:lineRule="auto" w:line="240" w:before="120" w:after="0"/>
        <w:ind w:left="0" w:hanging="2"/>
        <w:jc w:val="both"/>
        <w:rPr>
          <w:rFonts w:ascii="Arial" w:hAnsi="Arial" w:eastAsia="Arial" w:cs="Arial"/>
          <w:color w:val="FF0000"/>
          <w:sz w:val="18"/>
          <w:szCs w:val="18"/>
        </w:rPr>
      </w:pPr>
      <w:r>
        <w:rPr>
          <w:rFonts w:eastAsia="Arial" w:cs="Arial" w:ascii="Arial" w:hAnsi="Arial"/>
          <w:sz w:val="18"/>
          <w:szCs w:val="18"/>
        </w:rPr>
        <w:t>Aucune demande ne sera traitée en administration centrale.</w:t>
      </w:r>
    </w:p>
    <w:p>
      <w:pPr>
        <w:pStyle w:val="Normal"/>
        <w:spacing w:lineRule="auto" w:line="240" w:before="120" w:after="0"/>
        <w:ind w:left="0" w:hanging="2"/>
        <w:jc w:val="both"/>
        <w:rPr>
          <w:rFonts w:ascii="Arial" w:hAnsi="Arial" w:eastAsia="Arial" w:cs="Arial"/>
          <w:color w:val="000000"/>
          <w:sz w:val="18"/>
          <w:szCs w:val="18"/>
        </w:rPr>
      </w:pPr>
      <w:r>
        <w:rPr>
          <w:rFonts w:eastAsia="Arial" w:cs="Arial" w:ascii="Arial" w:hAnsi="Arial"/>
          <w:b/>
          <w:color w:val="FF0000"/>
          <w:sz w:val="18"/>
          <w:szCs w:val="18"/>
        </w:rPr>
        <w:t>Dépôt des demandes</w:t>
      </w:r>
    </w:p>
    <w:p>
      <w:pPr>
        <w:pStyle w:val="Normal"/>
        <w:spacing w:lineRule="auto" w:line="240" w:before="100" w:after="0"/>
        <w:ind w:left="0" w:hanging="2"/>
        <w:jc w:val="both"/>
        <w:rPr>
          <w:rFonts w:ascii="Arial" w:hAnsi="Arial" w:eastAsia="Arial" w:cs="Arial"/>
          <w:color w:val="000000"/>
          <w:sz w:val="18"/>
          <w:szCs w:val="18"/>
        </w:rPr>
      </w:pPr>
      <w:r>
        <w:rPr>
          <w:rFonts w:eastAsia="Arial" w:cs="Arial" w:ascii="Arial" w:hAnsi="Arial"/>
          <w:color w:val="000000"/>
          <w:sz w:val="18"/>
          <w:szCs w:val="18"/>
        </w:rPr>
        <w:t>Faire une demande d'exeat (autorisation de sortie) auprès du DA-SEN du département d'exercice, accompagnée d'une demande d'ineat (autorisation d'entrée) à destination du DA-SEN du ou des départements sollicités. Préciser s'il s'agit d'un rapprochement de conjoints et joindre les pièces justificatives. Le dossier peut être constitué dès lors que l'enseignant a connaissance de la mutation de son conjoint. Aucun ineat ne peut être prononcé sans la délivrance de l'exeat.</w:t>
      </w:r>
    </w:p>
    <w:p>
      <w:pPr>
        <w:pStyle w:val="Normal"/>
        <w:spacing w:lineRule="auto" w:line="240" w:before="100" w:after="0"/>
        <w:ind w:left="0" w:hanging="2"/>
        <w:jc w:val="both"/>
        <w:rPr>
          <w:rFonts w:ascii="Arial" w:hAnsi="Arial" w:eastAsia="Arial" w:cs="Arial"/>
          <w:color w:val="FF0000"/>
          <w:sz w:val="18"/>
          <w:szCs w:val="18"/>
        </w:rPr>
      </w:pPr>
      <w:r>
        <w:rPr>
          <w:rFonts w:eastAsia="Arial" w:cs="Arial" w:ascii="Arial" w:hAnsi="Arial"/>
          <w:b/>
          <w:color w:val="000000"/>
          <w:sz w:val="18"/>
          <w:szCs w:val="18"/>
        </w:rPr>
        <w:t xml:space="preserve">Attention </w:t>
      </w:r>
      <w:r>
        <w:rPr>
          <w:rFonts w:eastAsia="Arial" w:cs="Arial" w:ascii="Arial" w:hAnsi="Arial"/>
          <w:color w:val="000000"/>
          <w:sz w:val="18"/>
          <w:szCs w:val="18"/>
        </w:rPr>
        <w:t xml:space="preserve">à la date limite de traitement des demandes dans les départements ; contactez le SNUipp-FSU de votre département. </w:t>
      </w:r>
    </w:p>
    <w:p>
      <w:pPr>
        <w:pStyle w:val="Normal"/>
        <w:spacing w:lineRule="auto" w:line="240" w:before="100" w:after="0"/>
        <w:ind w:left="0" w:hanging="2"/>
        <w:jc w:val="both"/>
        <w:rPr>
          <w:rFonts w:ascii="Arial" w:hAnsi="Arial" w:eastAsia="Arial" w:cs="Arial"/>
          <w:b/>
          <w:b/>
          <w:color w:val="FF0000"/>
          <w:sz w:val="18"/>
          <w:szCs w:val="18"/>
        </w:rPr>
      </w:pPr>
      <w:r>
        <w:rPr>
          <w:rFonts w:eastAsia="Arial" w:cs="Arial" w:ascii="Arial" w:hAnsi="Arial"/>
          <w:b/>
          <w:color w:val="FF0000"/>
          <w:sz w:val="18"/>
          <w:szCs w:val="18"/>
        </w:rPr>
        <w:t>Pensez à adresser un double de votre demande d'exeat et d'ineat aux élu-es du SNUipp-FSU à la CAPD de votre département ainsi que dans les sections SNUipp-FSU du ou des départements sollicités.</w:t>
      </w:r>
    </w:p>
    <w:p>
      <w:pPr>
        <w:pStyle w:val="Normal"/>
        <w:spacing w:lineRule="auto" w:line="240" w:before="100" w:after="0"/>
        <w:ind w:left="-2" w:hanging="0"/>
        <w:jc w:val="both"/>
        <w:rPr>
          <w:rFonts w:ascii="Arial" w:hAnsi="Arial" w:eastAsia="Arial" w:cs="Arial"/>
          <w:b/>
          <w:b/>
          <w:color w:val="FF0000"/>
          <w:sz w:val="4"/>
          <w:szCs w:val="4"/>
        </w:rPr>
      </w:pPr>
      <w:r>
        <w:rPr>
          <w:rFonts w:eastAsia="Arial" w:cs="Arial" w:ascii="Arial" w:hAnsi="Arial"/>
          <w:b/>
          <w:color w:val="FF0000"/>
          <w:sz w:val="4"/>
          <w:szCs w:val="4"/>
        </w:rPr>
      </w:r>
    </w:p>
    <w:p>
      <w:pPr>
        <w:pStyle w:val="Normal"/>
        <w:spacing w:lineRule="auto" w:line="240" w:before="100" w:after="0"/>
        <w:ind w:left="0" w:hanging="2"/>
        <w:jc w:val="both"/>
        <w:rPr>
          <w:rFonts w:ascii="Arial" w:hAnsi="Arial" w:eastAsia="Arial" w:cs="Arial"/>
          <w:sz w:val="18"/>
          <w:szCs w:val="18"/>
        </w:rPr>
      </w:pPr>
      <w:r>
        <w:rPr>
          <w:rFonts w:eastAsia="Arial" w:cs="Arial" w:ascii="Arial" w:hAnsi="Arial"/>
          <w:sz w:val="18"/>
          <w:szCs w:val="18"/>
        </w:rPr>
        <mc:AlternateContent>
          <mc:Choice Requires="wps">
            <w:drawing>
              <wp:anchor behindDoc="0" distT="0" distB="0" distL="0" distR="0" simplePos="0" locked="0" layoutInCell="1" allowOverlap="1" relativeHeight="25" wp14:anchorId="700A218E">
                <wp:simplePos x="0" y="0"/>
                <wp:positionH relativeFrom="column">
                  <wp:posOffset>635</wp:posOffset>
                </wp:positionH>
                <wp:positionV relativeFrom="paragraph">
                  <wp:posOffset>12700</wp:posOffset>
                </wp:positionV>
                <wp:extent cx="6154420" cy="327025"/>
                <wp:effectExtent l="0" t="0" r="0" b="0"/>
                <wp:wrapNone/>
                <wp:docPr id="19" name="Rectangle 1029"/>
                <a:graphic xmlns:a="http://schemas.openxmlformats.org/drawingml/2006/main">
                  <a:graphicData uri="http://schemas.microsoft.com/office/word/2010/wordprocessingShape">
                    <wps:wsp>
                      <wps:cNvSpPr/>
                      <wps:spPr>
                        <a:xfrm>
                          <a:off x="0" y="0"/>
                          <a:ext cx="6153840" cy="326520"/>
                        </a:xfrm>
                        <a:prstGeom prst="rect">
                          <a:avLst/>
                        </a:prstGeom>
                        <a:solidFill>
                          <a:srgbClr val="ff0000"/>
                        </a:solidFill>
                        <a:ln w="9360">
                          <a:solidFill>
                            <a:srgbClr val="000000"/>
                          </a:solidFill>
                          <a:miter/>
                        </a:ln>
                      </wps:spPr>
                      <wps:style>
                        <a:lnRef idx="0"/>
                        <a:fillRef idx="0"/>
                        <a:effectRef idx="0"/>
                        <a:fontRef idx="minor"/>
                      </wps:style>
                      <wps:txbx>
                        <w:txbxContent>
                          <w:p>
                            <w:pPr>
                              <w:pStyle w:val="Contenudecadre"/>
                              <w:spacing w:lineRule="auto" w:line="271"/>
                              <w:ind w:left="0" w:hanging="2"/>
                              <w:jc w:val="center"/>
                              <w:rPr/>
                            </w:pPr>
                            <w:r>
                              <w:rPr>
                                <w:b/>
                                <w:color w:val="FFFFFF"/>
                                <w:sz w:val="24"/>
                              </w:rPr>
                              <w:t>QUESTIONS DIVERSES</w:t>
                            </w:r>
                          </w:p>
                          <w:p>
                            <w:pPr>
                              <w:pStyle w:val="Contenudecadre"/>
                              <w:spacing w:lineRule="auto" w:line="273" w:before="0" w:after="200"/>
                              <w:ind w:left="0" w:hanging="2"/>
                              <w:rPr/>
                            </w:pPr>
                            <w:r>
                              <w:rPr/>
                            </w:r>
                          </w:p>
                        </w:txbxContent>
                      </wps:txbx>
                      <wps:bodyPr>
                        <a:noAutofit/>
                      </wps:bodyPr>
                    </wps:wsp>
                  </a:graphicData>
                </a:graphic>
              </wp:anchor>
            </w:drawing>
          </mc:Choice>
          <mc:Fallback>
            <w:pict>
              <v:rect id="shape_0" ID="Rectangle 1029" fillcolor="red" stroked="t" style="position:absolute;margin-left:0.05pt;margin-top:1pt;width:484.5pt;height:25.65pt" wp14:anchorId="700A218E">
                <w10:wrap type="square"/>
                <v:fill o:detectmouseclick="t" type="solid" color2="aqua"/>
                <v:stroke color="black" weight="9360" joinstyle="miter" endcap="flat"/>
                <v:textbox>
                  <w:txbxContent>
                    <w:p>
                      <w:pPr>
                        <w:pStyle w:val="Contenudecadre"/>
                        <w:spacing w:lineRule="auto" w:line="271"/>
                        <w:ind w:left="0" w:hanging="2"/>
                        <w:jc w:val="center"/>
                        <w:rPr/>
                      </w:pPr>
                      <w:r>
                        <w:rPr>
                          <w:b/>
                          <w:color w:val="FFFFFF"/>
                          <w:sz w:val="24"/>
                        </w:rPr>
                        <w:t>QUESTIONS DIVERSES</w:t>
                      </w:r>
                    </w:p>
                    <w:p>
                      <w:pPr>
                        <w:pStyle w:val="Contenudecadre"/>
                        <w:spacing w:lineRule="auto" w:line="273" w:before="0" w:after="200"/>
                        <w:ind w:left="0" w:hanging="2"/>
                        <w:rPr/>
                      </w:pPr>
                      <w:r>
                        <w:rPr/>
                      </w:r>
                    </w:p>
                  </w:txbxContent>
                </v:textbox>
              </v:rect>
            </w:pict>
          </mc:Fallback>
        </mc:AlternateContent>
      </w:r>
    </w:p>
    <w:p>
      <w:pPr>
        <w:pStyle w:val="Normal"/>
        <w:spacing w:lineRule="auto" w:line="240" w:before="100" w:after="0"/>
        <w:ind w:left="0" w:hanging="2"/>
        <w:jc w:val="both"/>
        <w:rPr>
          <w:rFonts w:ascii="Arial" w:hAnsi="Arial" w:eastAsia="Arial" w:cs="Arial"/>
          <w:color w:val="FF0000"/>
          <w:sz w:val="18"/>
          <w:szCs w:val="18"/>
        </w:rPr>
      </w:pPr>
      <w:r>
        <w:rPr>
          <w:rFonts w:eastAsia="Arial" w:cs="Arial" w:ascii="Arial" w:hAnsi="Arial"/>
          <w:color w:val="FF0000"/>
          <w:sz w:val="18"/>
          <w:szCs w:val="18"/>
        </w:rPr>
      </w:r>
    </w:p>
    <w:p>
      <w:pPr>
        <w:pStyle w:val="Normal"/>
        <w:spacing w:lineRule="auto" w:line="240" w:before="0" w:after="0"/>
        <w:ind w:left="2" w:hanging="2"/>
        <w:jc w:val="both"/>
        <w:rPr>
          <w:rFonts w:ascii="Arial" w:hAnsi="Arial" w:eastAsia="Arial" w:cs="Arial"/>
          <w:color w:val="000000"/>
          <w:sz w:val="18"/>
          <w:szCs w:val="18"/>
        </w:rPr>
      </w:pPr>
      <w:r>
        <w:rPr>
          <w:rFonts w:eastAsia="Arial" w:cs="Arial" w:ascii="Arial" w:hAnsi="Arial"/>
          <w:b/>
          <w:color w:val="FF0000"/>
          <w:sz w:val="18"/>
          <w:szCs w:val="18"/>
        </w:rPr>
        <w:t>Remboursement des frais de changement de résidence</w:t>
      </w:r>
    </w:p>
    <w:p>
      <w:pPr>
        <w:pStyle w:val="Normal"/>
        <w:spacing w:lineRule="auto" w:line="240" w:before="0" w:after="0"/>
        <w:ind w:left="2" w:hanging="2"/>
        <w:jc w:val="both"/>
        <w:rPr>
          <w:rFonts w:ascii="Arial" w:hAnsi="Arial" w:eastAsia="Arial" w:cs="Arial"/>
          <w:color w:val="000000"/>
          <w:sz w:val="18"/>
          <w:szCs w:val="18"/>
        </w:rPr>
      </w:pPr>
      <w:r>
        <w:rPr>
          <w:rFonts w:eastAsia="Arial" w:cs="Arial" w:ascii="Arial" w:hAnsi="Arial"/>
          <w:color w:val="000000"/>
          <w:sz w:val="18"/>
          <w:szCs w:val="18"/>
        </w:rPr>
        <w:t xml:space="preserve">Une indemnité pour frais de changement de résidence est ouverte en cas de mutation demandée par l'enseignant s'il a accompli au moins cinq années dans sa précédente résidence administrative (3 ans pour une première mutation) ou sans condition de durée en cas de rapprochement d'un conjoint fonctionnaire. Pour ce calcul, les périodes de disponibilité, de congé longue maladie, les congés de longue durée et de congé parental sont </w:t>
      </w:r>
      <w:r>
        <w:rPr>
          <w:rFonts w:eastAsia="Arial" w:cs="Arial" w:ascii="Arial" w:hAnsi="Arial"/>
          <w:sz w:val="18"/>
          <w:szCs w:val="18"/>
        </w:rPr>
        <w:t>suspensifs</w:t>
      </w:r>
      <w:r>
        <w:rPr>
          <w:rFonts w:eastAsia="Arial" w:cs="Arial" w:ascii="Arial" w:hAnsi="Arial"/>
          <w:color w:val="000000"/>
          <w:sz w:val="18"/>
          <w:szCs w:val="18"/>
        </w:rPr>
        <w:t xml:space="preserve"> du décompte.</w:t>
      </w:r>
    </w:p>
    <w:p>
      <w:pPr>
        <w:pStyle w:val="Normal"/>
        <w:spacing w:lineRule="auto" w:line="240" w:before="0" w:after="0"/>
        <w:ind w:left="2" w:hanging="2"/>
        <w:jc w:val="both"/>
        <w:rPr>
          <w:rFonts w:ascii="Arial" w:hAnsi="Arial" w:eastAsia="Arial" w:cs="Arial"/>
          <w:color w:val="FF0000"/>
          <w:sz w:val="18"/>
          <w:szCs w:val="18"/>
        </w:rPr>
      </w:pPr>
      <w:r>
        <w:rPr>
          <w:rFonts w:eastAsia="Arial" w:cs="Arial" w:ascii="Arial" w:hAnsi="Arial"/>
          <w:color w:val="000000"/>
          <w:sz w:val="18"/>
          <w:szCs w:val="18"/>
        </w:rPr>
        <w:t>L'indemnité est versée en cas d'affectation prononcée à titre définitif dans une commune différente. Toutefois, quand un collègue affecté provisoirement conserve son affectation pendant au moins deux années, l'affectation provisoire peut être assimilée à une affectation définitive ; l'indemnité est alors versée à l'expiration de cette période de deux années, sur la base des taux d'indemnités applicables à la fin de cette période. La prise en charge des frais concerne l'agent qui est muté, son conjoint (sous condition de ressources) et les autres membres de la famille. Elle comporte les frais de transport des personnes et une indemnité forfaitaire concernant le déménagement.</w:t>
      </w:r>
    </w:p>
    <w:p>
      <w:pPr>
        <w:pStyle w:val="Normal"/>
        <w:spacing w:lineRule="auto" w:line="240" w:before="0" w:after="0"/>
        <w:ind w:left="2" w:hanging="2"/>
        <w:jc w:val="both"/>
        <w:rPr>
          <w:rFonts w:ascii="Arial" w:hAnsi="Arial" w:eastAsia="Arial" w:cs="Arial"/>
          <w:b/>
          <w:b/>
          <w:color w:val="FF0000"/>
          <w:sz w:val="18"/>
          <w:szCs w:val="18"/>
        </w:rPr>
      </w:pPr>
      <w:r>
        <w:rPr>
          <w:rFonts w:eastAsia="Arial" w:cs="Arial" w:ascii="Arial" w:hAnsi="Arial"/>
          <w:b/>
          <w:color w:val="FF0000"/>
          <w:sz w:val="18"/>
          <w:szCs w:val="18"/>
        </w:rPr>
      </w:r>
    </w:p>
    <w:p>
      <w:pPr>
        <w:pStyle w:val="Normal"/>
        <w:spacing w:lineRule="auto" w:line="240" w:before="0" w:after="0"/>
        <w:ind w:left="2" w:hanging="2"/>
        <w:jc w:val="both"/>
        <w:rPr>
          <w:rFonts w:ascii="Arial" w:hAnsi="Arial" w:eastAsia="Arial" w:cs="Arial"/>
          <w:color w:val="000000"/>
          <w:sz w:val="18"/>
          <w:szCs w:val="18"/>
        </w:rPr>
      </w:pPr>
      <w:r>
        <w:rPr>
          <w:rFonts w:eastAsia="Arial" w:cs="Arial" w:ascii="Arial" w:hAnsi="Arial"/>
          <w:b/>
          <w:color w:val="FF0000"/>
          <w:sz w:val="18"/>
          <w:szCs w:val="18"/>
        </w:rPr>
        <w:t>Postes dans les départements d'outre-mer</w:t>
      </w:r>
    </w:p>
    <w:p>
      <w:pPr>
        <w:pStyle w:val="Normal"/>
        <w:spacing w:lineRule="auto" w:line="240" w:before="0" w:after="0"/>
        <w:ind w:left="2" w:hanging="2"/>
        <w:jc w:val="both"/>
        <w:rPr>
          <w:rFonts w:ascii="Arial" w:hAnsi="Arial" w:eastAsia="Arial" w:cs="Arial"/>
          <w:color w:val="FF0000"/>
          <w:sz w:val="18"/>
          <w:szCs w:val="18"/>
        </w:rPr>
      </w:pPr>
      <w:r>
        <w:rPr>
          <w:rFonts w:eastAsia="Arial" w:cs="Arial" w:ascii="Arial" w:hAnsi="Arial"/>
          <w:color w:val="000000"/>
          <w:sz w:val="18"/>
          <w:szCs w:val="18"/>
        </w:rPr>
        <w:t>Les conditions de vie et de travail sont particulières ; la circulaire du ministère formule des recommandations à cet égard, notamment pour Mayotte et la Guyane.</w:t>
      </w:r>
    </w:p>
    <w:p>
      <w:pPr>
        <w:pStyle w:val="Normal"/>
        <w:spacing w:lineRule="auto" w:line="240" w:before="0" w:after="0"/>
        <w:ind w:left="0" w:hanging="0"/>
        <w:jc w:val="both"/>
        <w:rPr>
          <w:rFonts w:ascii="Arial" w:hAnsi="Arial" w:eastAsia="Arial" w:cs="Arial"/>
          <w:b/>
          <w:b/>
          <w:color w:val="FF0000"/>
          <w:sz w:val="18"/>
          <w:szCs w:val="18"/>
        </w:rPr>
      </w:pPr>
      <w:r>
        <w:rPr>
          <w:rFonts w:eastAsia="Arial" w:cs="Arial" w:ascii="Arial" w:hAnsi="Arial"/>
          <w:b/>
          <w:color w:val="FF0000"/>
          <w:sz w:val="18"/>
          <w:szCs w:val="18"/>
        </w:rPr>
      </w:r>
    </w:p>
    <w:p>
      <w:pPr>
        <w:pStyle w:val="Normal"/>
        <w:spacing w:lineRule="auto" w:line="240" w:before="0" w:after="0"/>
        <w:ind w:left="0" w:hanging="2"/>
        <w:jc w:val="both"/>
        <w:rPr>
          <w:rFonts w:ascii="Arial" w:hAnsi="Arial" w:eastAsia="Arial" w:cs="Arial"/>
          <w:color w:val="000000"/>
          <w:sz w:val="18"/>
          <w:szCs w:val="18"/>
        </w:rPr>
      </w:pPr>
      <w:r>
        <w:rPr>
          <w:rFonts w:eastAsia="Arial" w:cs="Arial" w:ascii="Arial" w:hAnsi="Arial"/>
          <w:b/>
          <w:color w:val="FF0000"/>
          <w:sz w:val="18"/>
          <w:szCs w:val="18"/>
        </w:rPr>
        <w:t>Conséquences administratives d'une permutation</w:t>
      </w:r>
    </w:p>
    <w:p>
      <w:pPr>
        <w:pStyle w:val="Normal"/>
        <w:spacing w:lineRule="auto" w:line="240" w:before="0" w:after="0"/>
        <w:ind w:left="0" w:hanging="2"/>
        <w:jc w:val="both"/>
        <w:rPr>
          <w:rFonts w:ascii="Arial" w:hAnsi="Arial" w:eastAsia="Arial" w:cs="Arial"/>
          <w:color w:val="FF0000"/>
          <w:sz w:val="18"/>
          <w:szCs w:val="18"/>
        </w:rPr>
      </w:pPr>
      <w:r>
        <w:rPr>
          <w:rFonts w:eastAsia="Arial" w:cs="Arial" w:ascii="Arial" w:hAnsi="Arial"/>
          <w:color w:val="000000"/>
          <w:sz w:val="18"/>
          <w:szCs w:val="18"/>
        </w:rPr>
        <w:t>Tout candidat qui a obtenu une permutation doit obligatoirement rejoindre son département de nouvelle affectation. La nomination en tant que PE au 1</w:t>
      </w:r>
      <w:r>
        <w:rPr>
          <w:rFonts w:eastAsia="Arial" w:cs="Arial" w:ascii="Arial" w:hAnsi="Arial"/>
          <w:color w:val="000000"/>
          <w:sz w:val="18"/>
          <w:szCs w:val="18"/>
          <w:vertAlign w:val="superscript"/>
        </w:rPr>
        <w:t>er</w:t>
      </w:r>
      <w:r>
        <w:rPr>
          <w:rFonts w:eastAsia="Arial" w:cs="Arial" w:ascii="Arial" w:hAnsi="Arial"/>
          <w:color w:val="000000"/>
          <w:sz w:val="18"/>
          <w:szCs w:val="18"/>
        </w:rPr>
        <w:t xml:space="preserve"> septembre reste acquise en cas</w:t>
      </w:r>
      <w:r>
        <w:rPr>
          <w:rFonts w:eastAsia="Arial" w:cs="Arial" w:ascii="Arial" w:hAnsi="Arial"/>
          <w:sz w:val="18"/>
          <w:szCs w:val="18"/>
        </w:rPr>
        <w:t xml:space="preserve"> de mutation. En revanche, tout temps partiel sur autorisation, allègement de service, poste adapté, congé de formation…ne restent pas acquis et doit faire l’objet d’une nouvelle demande dans le département d’arrivée.</w:t>
      </w:r>
    </w:p>
    <w:p>
      <w:pPr>
        <w:pStyle w:val="Normal"/>
        <w:spacing w:lineRule="auto" w:line="240" w:before="0" w:after="0"/>
        <w:ind w:left="0" w:hanging="2"/>
        <w:jc w:val="both"/>
        <w:rPr>
          <w:rFonts w:ascii="Arial" w:hAnsi="Arial" w:eastAsia="Arial" w:cs="Arial"/>
          <w:b/>
          <w:b/>
          <w:color w:val="FF0000"/>
          <w:sz w:val="18"/>
          <w:szCs w:val="18"/>
        </w:rPr>
      </w:pPr>
      <w:r>
        <w:rPr>
          <w:rFonts w:eastAsia="Arial" w:cs="Arial" w:ascii="Arial" w:hAnsi="Arial"/>
          <w:b/>
          <w:color w:val="FF0000"/>
          <w:sz w:val="18"/>
          <w:szCs w:val="18"/>
        </w:rPr>
      </w:r>
    </w:p>
    <w:p>
      <w:pPr>
        <w:pStyle w:val="Normal"/>
        <w:spacing w:lineRule="auto" w:line="240" w:before="0" w:after="0"/>
        <w:ind w:left="0" w:hanging="2"/>
        <w:jc w:val="both"/>
        <w:rPr>
          <w:rFonts w:ascii="Arial" w:hAnsi="Arial" w:eastAsia="Arial" w:cs="Arial"/>
          <w:color w:val="000000"/>
          <w:sz w:val="18"/>
          <w:szCs w:val="18"/>
        </w:rPr>
      </w:pPr>
      <w:r>
        <w:rPr>
          <w:rFonts w:eastAsia="Arial" w:cs="Arial" w:ascii="Arial" w:hAnsi="Arial"/>
          <w:b/>
          <w:color w:val="FF0000"/>
          <w:sz w:val="18"/>
          <w:szCs w:val="18"/>
        </w:rPr>
        <w:t>Annulation de permutation</w:t>
      </w:r>
    </w:p>
    <w:p>
      <w:pPr>
        <w:pStyle w:val="Normal"/>
        <w:spacing w:lineRule="auto" w:line="240" w:before="0" w:after="0"/>
        <w:ind w:left="0" w:hanging="2"/>
        <w:jc w:val="both"/>
        <w:rPr>
          <w:rFonts w:ascii="Arial" w:hAnsi="Arial" w:eastAsia="Arial" w:cs="Arial"/>
          <w:color w:val="FF0000"/>
          <w:sz w:val="18"/>
          <w:szCs w:val="18"/>
        </w:rPr>
      </w:pPr>
      <w:r>
        <w:rPr>
          <w:rFonts w:eastAsia="Arial" w:cs="Arial" w:ascii="Arial" w:hAnsi="Arial"/>
          <w:color w:val="000000"/>
          <w:sz w:val="18"/>
          <w:szCs w:val="18"/>
        </w:rPr>
        <w:t xml:space="preserve">Une demande d'annulation de permutation, après avoir eu connaissance des résultats, peut être sollicitée. Il faut établir la double demande d'annulation (motivée), auprès de l'IA-DASEN du département d'origine, et auprès de l'IA-DASEN du département d'accueil. </w:t>
      </w:r>
    </w:p>
    <w:p>
      <w:pPr>
        <w:pStyle w:val="Normal"/>
        <w:spacing w:lineRule="auto" w:line="240" w:before="0" w:after="0"/>
        <w:ind w:left="0" w:hanging="2"/>
        <w:jc w:val="both"/>
        <w:rPr>
          <w:rFonts w:ascii="Arial" w:hAnsi="Arial" w:eastAsia="Arial" w:cs="Arial"/>
          <w:b/>
          <w:b/>
          <w:color w:val="FF0000"/>
          <w:sz w:val="18"/>
          <w:szCs w:val="18"/>
        </w:rPr>
      </w:pPr>
      <w:r>
        <w:rPr>
          <w:rFonts w:eastAsia="Arial" w:cs="Arial" w:ascii="Arial" w:hAnsi="Arial"/>
          <w:b/>
          <w:color w:val="FF0000"/>
          <w:sz w:val="18"/>
          <w:szCs w:val="18"/>
        </w:rPr>
      </w:r>
    </w:p>
    <w:p>
      <w:pPr>
        <w:pStyle w:val="Normal"/>
        <w:spacing w:lineRule="auto" w:line="240" w:before="0" w:after="0"/>
        <w:ind w:left="0" w:hanging="2"/>
        <w:jc w:val="both"/>
        <w:rPr>
          <w:rFonts w:ascii="Arial" w:hAnsi="Arial" w:eastAsia="Arial" w:cs="Arial"/>
          <w:color w:val="000000"/>
          <w:sz w:val="18"/>
          <w:szCs w:val="18"/>
        </w:rPr>
      </w:pPr>
      <w:r>
        <w:rPr>
          <w:rFonts w:eastAsia="Arial" w:cs="Arial" w:ascii="Arial" w:hAnsi="Arial"/>
          <w:b/>
          <w:color w:val="FF0000"/>
          <w:sz w:val="18"/>
          <w:szCs w:val="18"/>
        </w:rPr>
        <w:t>Après l'intégration, le mouvement départemental</w:t>
      </w:r>
    </w:p>
    <w:p>
      <w:pPr>
        <w:pStyle w:val="Normal"/>
        <w:spacing w:lineRule="auto" w:line="240" w:before="0" w:after="0"/>
        <w:ind w:left="0" w:hanging="2"/>
        <w:jc w:val="both"/>
        <w:rPr>
          <w:rFonts w:ascii="Arial" w:hAnsi="Arial" w:eastAsia="Arial" w:cs="Arial"/>
          <w:color w:val="000000"/>
          <w:sz w:val="18"/>
          <w:szCs w:val="18"/>
        </w:rPr>
      </w:pPr>
      <w:r>
        <w:rPr>
          <w:rFonts w:eastAsia="Arial" w:cs="Arial" w:ascii="Arial" w:hAnsi="Arial"/>
          <w:color w:val="000000"/>
          <w:sz w:val="18"/>
          <w:szCs w:val="18"/>
        </w:rPr>
        <w:t>Il s'agit d'appliquer les règles de chaque département en ce qui concerne l'affectation des personnels intégrés.</w:t>
      </w:r>
    </w:p>
    <w:p>
      <w:pPr>
        <w:pStyle w:val="Normal"/>
        <w:spacing w:lineRule="auto" w:line="240" w:before="0" w:after="0"/>
        <w:ind w:left="0" w:hanging="2"/>
        <w:jc w:val="both"/>
        <w:rPr/>
      </w:pPr>
      <w:r>
        <w:rPr>
          <w:rFonts w:eastAsia="Arial" w:cs="Arial" w:ascii="Arial" w:hAnsi="Arial"/>
          <w:color w:val="000000"/>
          <w:sz w:val="18"/>
          <w:szCs w:val="18"/>
        </w:rPr>
        <w:t xml:space="preserve">Attention : les directeurs d'écoles, les enseignants maîtres- formateurs, et les enseignants spécialisés sont intégrés en tant </w:t>
      </w:r>
      <w:r>
        <w:rPr>
          <w:rFonts w:eastAsia="Arial" w:cs="Arial" w:ascii="Arial" w:hAnsi="Arial"/>
          <w:sz w:val="18"/>
          <w:szCs w:val="18"/>
        </w:rPr>
        <w:t>que instituteurs</w:t>
      </w:r>
      <w:r>
        <w:rPr>
          <w:rFonts w:eastAsia="Arial" w:cs="Arial" w:ascii="Arial" w:hAnsi="Arial"/>
          <w:color w:val="000000"/>
          <w:sz w:val="18"/>
          <w:szCs w:val="18"/>
        </w:rPr>
        <w:t xml:space="preserve"> ou professeurs des écoles adjoints et ne retrouveront qu'éventuellement un poste correspondant à la fonction ou à la spécialité qu'ils occupaient.</w:t>
      </w:r>
    </w:p>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mc:AlternateContent>
          <mc:Choice Requires="wps">
            <w:drawing>
              <wp:anchor behindDoc="0" distT="0" distB="0" distL="0" distR="0" simplePos="0" locked="0" layoutInCell="1" allowOverlap="1" relativeHeight="26" wp14:anchorId="1F5FC0C9">
                <wp:simplePos x="0" y="0"/>
                <wp:positionH relativeFrom="column">
                  <wp:posOffset>3175</wp:posOffset>
                </wp:positionH>
                <wp:positionV relativeFrom="paragraph">
                  <wp:posOffset>90170</wp:posOffset>
                </wp:positionV>
                <wp:extent cx="6230620" cy="327025"/>
                <wp:effectExtent l="0" t="0" r="18415" b="16510"/>
                <wp:wrapNone/>
                <wp:docPr id="21" name="Rectangle 1026"/>
                <a:graphic xmlns:a="http://schemas.openxmlformats.org/drawingml/2006/main">
                  <a:graphicData uri="http://schemas.microsoft.com/office/word/2010/wordprocessingShape">
                    <wps:wsp>
                      <wps:cNvSpPr/>
                      <wps:spPr>
                        <a:xfrm>
                          <a:off x="0" y="0"/>
                          <a:ext cx="6230160" cy="326520"/>
                        </a:xfrm>
                        <a:prstGeom prst="rect">
                          <a:avLst/>
                        </a:prstGeom>
                        <a:solidFill>
                          <a:srgbClr val="ff0000"/>
                        </a:solidFill>
                        <a:ln w="9360">
                          <a:solidFill>
                            <a:srgbClr val="000000"/>
                          </a:solidFill>
                          <a:miter/>
                        </a:ln>
                      </wps:spPr>
                      <wps:style>
                        <a:lnRef idx="0"/>
                        <a:fillRef idx="0"/>
                        <a:effectRef idx="0"/>
                        <a:fontRef idx="minor"/>
                      </wps:style>
                      <wps:txbx>
                        <w:txbxContent>
                          <w:p>
                            <w:pPr>
                              <w:pStyle w:val="Contenudecadre"/>
                              <w:spacing w:lineRule="auto" w:line="271"/>
                              <w:ind w:left="0" w:hanging="2"/>
                              <w:jc w:val="center"/>
                              <w:rPr/>
                            </w:pPr>
                            <w:r>
                              <w:rPr>
                                <w:b/>
                                <w:color w:val="FFFFFF"/>
                                <w:sz w:val="24"/>
                              </w:rPr>
                              <w:t>RÔLE DES ELU-ES DU SNUipp-FSU</w:t>
                            </w:r>
                          </w:p>
                          <w:p>
                            <w:pPr>
                              <w:pStyle w:val="Contenudecadre"/>
                              <w:spacing w:lineRule="auto" w:line="273" w:before="0" w:after="200"/>
                              <w:ind w:left="0" w:hanging="2"/>
                              <w:rPr/>
                            </w:pPr>
                            <w:r>
                              <w:rPr/>
                            </w:r>
                          </w:p>
                        </w:txbxContent>
                      </wps:txbx>
                      <wps:bodyPr>
                        <a:noAutofit/>
                      </wps:bodyPr>
                    </wps:wsp>
                  </a:graphicData>
                </a:graphic>
              </wp:anchor>
            </w:drawing>
          </mc:Choice>
          <mc:Fallback>
            <w:pict>
              <v:rect id="shape_0" ID="Rectangle 1026" fillcolor="red" stroked="t" style="position:absolute;margin-left:0.25pt;margin-top:7.1pt;width:490.5pt;height:25.65pt" wp14:anchorId="1F5FC0C9">
                <w10:wrap type="square"/>
                <v:fill o:detectmouseclick="t" type="solid" color2="aqua"/>
                <v:stroke color="black" weight="9360" joinstyle="miter" endcap="flat"/>
                <v:textbox>
                  <w:txbxContent>
                    <w:p>
                      <w:pPr>
                        <w:pStyle w:val="Contenudecadre"/>
                        <w:spacing w:lineRule="auto" w:line="271"/>
                        <w:ind w:left="0" w:hanging="2"/>
                        <w:jc w:val="center"/>
                        <w:rPr/>
                      </w:pPr>
                      <w:r>
                        <w:rPr>
                          <w:b/>
                          <w:color w:val="FFFFFF"/>
                          <w:sz w:val="24"/>
                        </w:rPr>
                        <w:t>RÔLE DES ELU-ES DU SNUipp-FSU</w:t>
                      </w:r>
                    </w:p>
                    <w:p>
                      <w:pPr>
                        <w:pStyle w:val="Contenudecadre"/>
                        <w:spacing w:lineRule="auto" w:line="273" w:before="0" w:after="200"/>
                        <w:ind w:left="0" w:hanging="2"/>
                        <w:rPr/>
                      </w:pPr>
                      <w:r>
                        <w:rPr/>
                      </w:r>
                    </w:p>
                  </w:txbxContent>
                </v:textbox>
              </v:rect>
            </w:pict>
          </mc:Fallback>
        </mc:AlternateContent>
      </w:r>
    </w:p>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r>
    </w:p>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r>
    </w:p>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r>
    </w:p>
    <w:p>
      <w:pPr>
        <w:pStyle w:val="Normal"/>
        <w:spacing w:lineRule="auto" w:line="240" w:before="0" w:after="0"/>
        <w:ind w:left="0" w:hanging="2"/>
        <w:jc w:val="both"/>
        <w:rPr>
          <w:rFonts w:ascii="Arial" w:hAnsi="Arial" w:eastAsia="Arial" w:cs="Arial"/>
          <w:sz w:val="18"/>
          <w:szCs w:val="18"/>
        </w:rPr>
      </w:pPr>
      <w:r>
        <w:rPr>
          <w:rFonts w:eastAsia="Arial" w:cs="Arial" w:ascii="Arial" w:hAnsi="Arial"/>
          <w:sz w:val="18"/>
          <w:szCs w:val="18"/>
        </w:rPr>
        <w:t xml:space="preserve">A chaque étape de votre projet de mutation, les élus du SNUipp-FSU peuvent vous apporter des conseils et informations ou tout simplement tenter de répondre à vos questions. N’hésitez pas à prendre contact avec votre section départementale et/ou en vous rendant sur la plateforme spécialement dédiée aux permutations : </w:t>
      </w:r>
    </w:p>
    <w:p>
      <w:pPr>
        <w:pStyle w:val="Normal"/>
        <w:spacing w:lineRule="auto" w:line="240" w:before="0" w:after="0"/>
        <w:ind w:left="0" w:hanging="2"/>
        <w:jc w:val="both"/>
        <w:rPr>
          <w:rFonts w:ascii="Arial" w:hAnsi="Arial" w:cs="Arial"/>
          <w:sz w:val="18"/>
          <w:szCs w:val="18"/>
        </w:rPr>
      </w:pPr>
      <w:r>
        <w:rPr>
          <w:rFonts w:cs="Arial" w:ascii="Arial" w:hAnsi="Arial"/>
          <w:sz w:val="18"/>
          <w:szCs w:val="18"/>
        </w:rPr>
      </w:r>
    </w:p>
    <w:p>
      <w:pPr>
        <w:pStyle w:val="Normal"/>
        <w:spacing w:lineRule="auto" w:line="240" w:before="0" w:after="0"/>
        <w:ind w:left="0" w:hanging="2"/>
        <w:jc w:val="center"/>
        <w:rPr>
          <w:rFonts w:ascii="Arial" w:hAnsi="Arial" w:eastAsia="Arial" w:cs="Arial"/>
          <w:b/>
          <w:b/>
          <w:color w:val="000000" w:themeColor="text1"/>
          <w:sz w:val="18"/>
          <w:szCs w:val="18"/>
        </w:rPr>
      </w:pPr>
      <w:hyperlink r:id="rId7">
        <w:r>
          <w:rPr>
            <w:rFonts w:eastAsia="Arial" w:cs="Arial" w:ascii="Arial" w:hAnsi="Arial"/>
            <w:color w:val="000000" w:themeColor="text1"/>
            <w:sz w:val="18"/>
            <w:szCs w:val="18"/>
            <w:u w:val="single"/>
          </w:rPr>
          <w:t>http://e-permutations.snuipp.fr/XX</w:t>
        </w:r>
      </w:hyperlink>
      <w:r>
        <w:rPr>
          <w:rFonts w:eastAsia="Arial" w:cs="Arial" w:ascii="Arial" w:hAnsi="Arial"/>
          <w:b/>
          <w:color w:val="000000" w:themeColor="text1"/>
          <w:sz w:val="18"/>
          <w:szCs w:val="18"/>
        </w:rPr>
        <w:t xml:space="preserve"> (XX étant le numéro du département)</w:t>
      </w:r>
    </w:p>
    <w:p>
      <w:pPr>
        <w:pStyle w:val="Normal"/>
        <w:spacing w:lineRule="auto" w:line="240" w:before="0" w:after="0"/>
        <w:ind w:left="0" w:hanging="2"/>
        <w:jc w:val="center"/>
        <w:rPr>
          <w:rFonts w:ascii="Arial" w:hAnsi="Arial" w:eastAsia="Arial" w:cs="Arial"/>
          <w:b/>
          <w:b/>
          <w:color w:val="000000" w:themeColor="text1"/>
          <w:sz w:val="18"/>
          <w:szCs w:val="18"/>
        </w:rPr>
      </w:pPr>
      <w:r>
        <w:rPr>
          <w:rFonts w:eastAsia="Arial" w:cs="Arial" w:ascii="Arial" w:hAnsi="Arial"/>
          <w:b/>
          <w:color w:val="000000" w:themeColor="text1"/>
          <w:sz w:val="18"/>
          <w:szCs w:val="18"/>
        </w:rPr>
      </w:r>
    </w:p>
    <w:p>
      <w:pPr>
        <w:pStyle w:val="Normal"/>
        <w:spacing w:lineRule="auto" w:line="240"/>
        <w:ind w:left="0" w:hanging="2"/>
        <w:rPr>
          <w:rFonts w:ascii="Arial" w:hAnsi="Arial" w:eastAsia="Roboto" w:cs="Arial"/>
          <w:b/>
          <w:b/>
          <w:bCs/>
          <w:color w:val="000000" w:themeColor="text1"/>
          <w:sz w:val="18"/>
          <w:szCs w:val="18"/>
          <w:highlight w:val="white"/>
        </w:rPr>
      </w:pPr>
      <w:r>
        <w:rPr>
          <w:rFonts w:eastAsia="Roboto" w:cs="Arial" w:ascii="Arial" w:hAnsi="Arial"/>
          <w:b/>
          <w:bCs/>
          <w:color w:val="000000" w:themeColor="text1"/>
          <w:sz w:val="18"/>
          <w:szCs w:val="18"/>
          <w:highlight w:val="white"/>
        </w:rPr>
      </w:r>
    </w:p>
    <w:p>
      <w:pPr>
        <w:pStyle w:val="Normal"/>
        <w:spacing w:lineRule="auto" w:line="240"/>
        <w:ind w:left="0" w:hanging="2"/>
        <w:rPr>
          <w:rFonts w:ascii="Arial" w:hAnsi="Arial" w:eastAsia="Arial" w:cs="Arial"/>
          <w:b/>
          <w:b/>
          <w:color w:val="000000" w:themeColor="text1"/>
          <w:sz w:val="18"/>
          <w:szCs w:val="18"/>
        </w:rPr>
      </w:pPr>
      <w:r>
        <w:rPr>
          <w:rFonts w:eastAsia="Arial" w:cs="Arial" w:ascii="Arial" w:hAnsi="Arial"/>
          <w:b/>
          <w:color w:val="000000" w:themeColor="text1"/>
          <w:sz w:val="18"/>
          <w:szCs w:val="18"/>
        </w:rPr>
        <w:drawing>
          <wp:anchor behindDoc="1" distT="0" distB="0" distL="0" distR="0" simplePos="0" locked="0" layoutInCell="1" allowOverlap="1" relativeHeight="27">
            <wp:simplePos x="0" y="0"/>
            <wp:positionH relativeFrom="column">
              <wp:posOffset>172720</wp:posOffset>
            </wp:positionH>
            <wp:positionV relativeFrom="paragraph">
              <wp:posOffset>241300</wp:posOffset>
            </wp:positionV>
            <wp:extent cx="5558790" cy="807720"/>
            <wp:effectExtent l="0" t="0" r="0" b="0"/>
            <wp:wrapNone/>
            <wp:docPr id="2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jpg" descr=""/>
                    <pic:cNvPicPr>
                      <a:picLocks noChangeAspect="1" noChangeArrowheads="1"/>
                    </pic:cNvPicPr>
                  </pic:nvPicPr>
                  <pic:blipFill>
                    <a:blip r:embed="rId8"/>
                    <a:stretch>
                      <a:fillRect/>
                    </a:stretch>
                  </pic:blipFill>
                  <pic:spPr bwMode="auto">
                    <a:xfrm>
                      <a:off x="0" y="0"/>
                      <a:ext cx="5558790" cy="807720"/>
                    </a:xfrm>
                    <a:prstGeom prst="rect">
                      <a:avLst/>
                    </a:prstGeom>
                  </pic:spPr>
                </pic:pic>
              </a:graphicData>
            </a:graphic>
          </wp:anchor>
        </w:drawing>
      </w:r>
    </w:p>
    <w:p>
      <w:pPr>
        <w:pStyle w:val="Normal"/>
        <w:spacing w:lineRule="auto" w:line="240"/>
        <w:ind w:left="0" w:hanging="2"/>
        <w:jc w:val="center"/>
        <w:rPr>
          <w:rFonts w:ascii="Arial" w:hAnsi="Arial" w:eastAsia="Arial" w:cs="Arial"/>
          <w:b/>
          <w:b/>
          <w:color w:val="000000" w:themeColor="text1"/>
          <w:sz w:val="18"/>
          <w:szCs w:val="18"/>
        </w:rPr>
      </w:pPr>
      <w:r>
        <w:rPr>
          <w:rFonts w:eastAsia="Arial" w:cs="Arial" w:ascii="Arial" w:hAnsi="Arial"/>
          <w:b/>
          <w:color w:val="000000" w:themeColor="text1"/>
          <w:sz w:val="18"/>
          <w:szCs w:val="18"/>
        </w:rPr>
      </w:r>
    </w:p>
    <w:p>
      <w:pPr>
        <w:pStyle w:val="Normal"/>
        <w:spacing w:lineRule="auto" w:line="240"/>
        <w:ind w:left="1" w:hanging="3"/>
        <w:rPr>
          <w:rFonts w:ascii="Arial" w:hAnsi="Arial" w:eastAsia="Arial" w:cs="Arial"/>
          <w:b/>
          <w:b/>
          <w:sz w:val="28"/>
          <w:szCs w:val="28"/>
        </w:rPr>
      </w:pPr>
      <w:r>
        <w:rPr>
          <w:rFonts w:eastAsia="Arial" w:cs="Arial" w:ascii="Arial" w:hAnsi="Arial"/>
          <w:b/>
          <w:sz w:val="28"/>
          <w:szCs w:val="28"/>
        </w:rPr>
      </w:r>
    </w:p>
    <w:p>
      <w:pPr>
        <w:pStyle w:val="Normal"/>
        <w:spacing w:lineRule="auto" w:line="240" w:before="0" w:after="200"/>
        <w:ind w:left="0" w:hanging="2"/>
        <w:rPr/>
      </w:pPr>
      <w:r>
        <w:rPr/>
      </w:r>
    </w:p>
    <w:sectPr>
      <w:headerReference w:type="default" r:id="rId9"/>
      <w:footerReference w:type="default" r:id="rId10"/>
      <w:type w:val="nextPage"/>
      <w:pgSz w:w="11906" w:h="16838"/>
      <w:pgMar w:left="1134" w:right="1134" w:header="720" w:top="777" w:footer="567" w:bottom="62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Noto Sans Symbols">
    <w:charset w:val="00"/>
    <w:family w:val="roman"/>
    <w:pitch w:val="variable"/>
  </w:font>
  <w:font w:name="Arial">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Roboto">
    <w:charset w:val="00"/>
    <w:family w:val="roman"/>
    <w:pitch w:val="variable"/>
  </w:font>
  <w:font w:name="Verdana">
    <w:charset w:val="00"/>
    <w:family w:val="roman"/>
    <w:pitch w:val="variable"/>
  </w:font>
  <w:font w:name="OpenSymbol">
    <w:altName w:val="Arial Unicode MS"/>
    <w:charset w:val="01"/>
    <w:family w:val="auto"/>
    <w:pitch w:val="default"/>
  </w:font>
  <w:font w:name="Symbol">
    <w:charset w:val="02"/>
    <w:family w:val="auto"/>
    <w:pitch w:val="default"/>
  </w:font>
  <w:font w:name="Calibri">
    <w:charset w:val="01"/>
    <w:family w:val="swiss"/>
    <w:pitch w:val="variable"/>
  </w:font>
  <w:font w:name="Courier New">
    <w:charset w:val="01"/>
    <w:family w:val="modern"/>
    <w:pitch w:val="fixed"/>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40" w:before="0" w:after="0"/>
      <w:ind w:left="0" w:hanging="2"/>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0" w:hanging="2"/>
      <w:rPr>
        <w:sz w:val="16"/>
        <w:szCs w:val="16"/>
      </w:rPr>
    </w:pPr>
    <w:r>
      <w:rPr>
        <w:sz w:val="16"/>
        <w:szCs w:val="16"/>
      </w:rPr>
      <w:drawing>
        <wp:anchor behindDoc="1" distT="114300" distB="114300" distL="114935" distR="114935" simplePos="0" locked="0" layoutInCell="1" allowOverlap="1" relativeHeight="9">
          <wp:simplePos x="0" y="0"/>
          <wp:positionH relativeFrom="column">
            <wp:posOffset>5648325</wp:posOffset>
          </wp:positionH>
          <wp:positionV relativeFrom="paragraph">
            <wp:posOffset>114300</wp:posOffset>
          </wp:positionV>
          <wp:extent cx="1123315" cy="490855"/>
          <wp:effectExtent l="0" t="0" r="0" b="0"/>
          <wp:wrapSquare wrapText="bothSides"/>
          <wp:docPr id="2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 descr=""/>
                  <pic:cNvPicPr>
                    <a:picLocks noChangeAspect="1" noChangeArrowheads="1"/>
                  </pic:cNvPicPr>
                </pic:nvPicPr>
                <pic:blipFill>
                  <a:blip r:embed="rId1"/>
                  <a:stretch>
                    <a:fillRect/>
                  </a:stretch>
                </pic:blipFill>
                <pic:spPr bwMode="auto">
                  <a:xfrm>
                    <a:off x="0" y="0"/>
                    <a:ext cx="1123315" cy="490855"/>
                  </a:xfrm>
                  <a:prstGeom prst="rect">
                    <a:avLst/>
                  </a:prstGeom>
                </pic:spPr>
              </pic:pic>
            </a:graphicData>
          </a:graphic>
        </wp:anchor>
      </w:drawing>
      <w:drawing>
        <wp:anchor behindDoc="1" distT="114300" distB="114300" distL="114935" distR="114935" simplePos="0" locked="0" layoutInCell="1" allowOverlap="1" relativeHeight="16">
          <wp:simplePos x="0" y="0"/>
          <wp:positionH relativeFrom="column">
            <wp:posOffset>-561975</wp:posOffset>
          </wp:positionH>
          <wp:positionV relativeFrom="paragraph">
            <wp:posOffset>114300</wp:posOffset>
          </wp:positionV>
          <wp:extent cx="941705" cy="382905"/>
          <wp:effectExtent l="0" t="0" r="0" b="0"/>
          <wp:wrapSquare wrapText="bothSides"/>
          <wp:docPr id="2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 descr=""/>
                  <pic:cNvPicPr>
                    <a:picLocks noChangeAspect="1" noChangeArrowheads="1"/>
                  </pic:cNvPicPr>
                </pic:nvPicPr>
                <pic:blipFill>
                  <a:blip r:embed="rId2"/>
                  <a:stretch>
                    <a:fillRect/>
                  </a:stretch>
                </pic:blipFill>
                <pic:spPr bwMode="auto">
                  <a:xfrm>
                    <a:off x="0" y="0"/>
                    <a:ext cx="941705" cy="382905"/>
                  </a:xfrm>
                  <a:prstGeom prst="rect">
                    <a:avLst/>
                  </a:prstGeom>
                </pic:spPr>
              </pic:pic>
            </a:graphicData>
          </a:graphic>
        </wp:anchor>
      </w:drawing>
    </w:r>
  </w:p>
  <w:p>
    <w:pPr>
      <w:pStyle w:val="Normal"/>
      <w:ind w:left="0" w:hanging="2"/>
      <w:jc w:val="center"/>
      <w:rPr>
        <w:rFonts w:ascii="Verdana" w:hAnsi="Verdana" w:eastAsia="Verdana" w:cs="Verdana"/>
        <w:sz w:val="16"/>
        <w:szCs w:val="16"/>
      </w:rPr>
    </w:pPr>
    <w:r>
      <w:rPr>
        <w:rFonts w:eastAsia="Verdana" w:cs="Verdana" w:ascii="Verdana" w:hAnsi="Verdana"/>
        <w:sz w:val="16"/>
        <w:szCs w:val="16"/>
      </w:rPr>
      <w:t xml:space="preserve"> “</w:t>
    </w:r>
    <w:r>
      <w:rPr>
        <w:rFonts w:eastAsia="Verdana" w:cs="Verdana" w:ascii="Verdana" w:hAnsi="Verdana"/>
        <w:b/>
        <w:i/>
        <w:sz w:val="16"/>
        <w:szCs w:val="16"/>
      </w:rPr>
      <w:t>Changer de département en 2022</w:t>
    </w:r>
    <w:r>
      <w:rPr>
        <w:rFonts w:eastAsia="Verdana" w:cs="Verdana" w:ascii="Verdana" w:hAnsi="Verdana"/>
        <w:sz w:val="16"/>
        <w:szCs w:val="16"/>
      </w:rPr>
      <w:t xml:space="preserve">” </w:t>
    </w:r>
    <w:r>
      <w:rPr>
        <w:rFonts w:eastAsia="Verdana" w:cs="Verdana" w:ascii="Verdana" w:hAnsi="Verdana"/>
        <w:sz w:val="14"/>
        <w:szCs w:val="14"/>
      </w:rPr>
      <w:t xml:space="preserve">un document d’information du SNUipp-FSU Page </w:t>
    </w:r>
    <w:r>
      <w:rPr>
        <w:sz w:val="14"/>
        <w:szCs w:val="14"/>
      </w:rPr>
      <w:fldChar w:fldCharType="begin"/>
    </w:r>
    <w:r>
      <w:rPr>
        <w:sz w:val="14"/>
        <w:szCs w:val="14"/>
      </w:rPr>
      <w:instrText> PAGE </w:instrText>
    </w:r>
    <w:r>
      <w:rPr>
        <w:sz w:val="14"/>
        <w:szCs w:val="14"/>
      </w:rPr>
      <w:fldChar w:fldCharType="separate"/>
    </w:r>
    <w:r>
      <w:rPr>
        <w:sz w:val="14"/>
        <w:szCs w:val="14"/>
      </w:rPr>
      <w:t>8</w:t>
    </w:r>
    <w:r>
      <w:rPr>
        <w:sz w:val="14"/>
        <w:szCs w:val="14"/>
      </w:rPr>
      <w:fldChar w:fldCharType="end"/>
    </w:r>
    <w:r>
      <w:rPr>
        <w:rFonts w:eastAsia="Verdana" w:cs="Verdana" w:ascii="Verdana" w:hAnsi="Verdana"/>
        <w:sz w:val="14"/>
        <w:szCs w:val="14"/>
      </w:rPr>
      <w:t xml:space="preserve"> sur </w:t>
    </w:r>
    <w:r>
      <w:rPr>
        <w:sz w:val="14"/>
        <w:szCs w:val="14"/>
      </w:rPr>
      <w:fldChar w:fldCharType="begin"/>
    </w:r>
    <w:r>
      <w:rPr>
        <w:sz w:val="14"/>
        <w:szCs w:val="14"/>
      </w:rPr>
      <w:instrText> NUMPAGES </w:instrText>
    </w:r>
    <w:r>
      <w:rPr>
        <w:sz w:val="14"/>
        <w:szCs w:val="14"/>
      </w:rPr>
      <w:fldChar w:fldCharType="separate"/>
    </w:r>
    <w:r>
      <w:rPr>
        <w:sz w:val="14"/>
        <w:szCs w:val="14"/>
      </w:rPr>
      <w:t>8</w:t>
    </w:r>
    <w:r>
      <w:rPr>
        <w:sz w:val="14"/>
        <w:szCs w:val="14"/>
      </w:rPr>
      <w:fldChar w:fldCharType="end"/>
    </w:r>
  </w:p>
  <w:p>
    <w:pPr>
      <w:pStyle w:val="Normal"/>
      <w:spacing w:before="0" w:after="200"/>
      <w:ind w:left="0" w:hanging="2"/>
      <w:rPr>
        <w:rFonts w:ascii="Verdana" w:hAnsi="Verdana" w:eastAsia="Verdana" w:cs="Verdana"/>
        <w:sz w:val="16"/>
        <w:szCs w:val="16"/>
      </w:rPr>
    </w:pPr>
    <w:r>
      <w:rPr>
        <w:rFonts w:eastAsia="Verdana" w:cs="Verdana" w:ascii="Verdana" w:hAnsi="Verdana"/>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40" w:before="0" w:after="0"/>
      <w:ind w:left="0" w:hanging="2"/>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ind w:left="0" w:hanging="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pStyle w:val="Titre1"/>
      <w:numFmt w:val="decimal"/>
      <w:lvlText w:val="%1)"/>
      <w:lvlJc w:val="left"/>
      <w:pPr>
        <w:ind w:left="1080" w:hanging="360"/>
      </w:pPr>
      <w:rPr>
        <w:vertAlign w:val="baseline"/>
        <w:position w:val="0"/>
        <w:sz w:val="22"/>
      </w:rPr>
    </w:lvl>
    <w:lvl w:ilvl="1">
      <w:start w:val="1"/>
      <w:pStyle w:val="Titre2"/>
      <w:numFmt w:val="bullet"/>
      <w:lvlText w:val="◦"/>
      <w:lvlJc w:val="left"/>
      <w:pPr>
        <w:ind w:left="0" w:hanging="0"/>
      </w:pPr>
      <w:rPr>
        <w:rFonts w:ascii="OpenSymbol" w:hAnsi="OpenSymbol" w:cs="OpenSymbol" w:hint="default"/>
      </w:rPr>
    </w:lvl>
    <w:lvl w:ilvl="2">
      <w:start w:val="1"/>
      <w:pStyle w:val="Titre3"/>
      <w:numFmt w:val="bullet"/>
      <w:lvlText w:val="▪"/>
      <w:lvlJc w:val="left"/>
      <w:pPr>
        <w:ind w:left="0" w:hanging="0"/>
      </w:pPr>
      <w:rPr>
        <w:rFonts w:ascii="OpenSymbol" w:hAnsi="OpenSymbol" w:cs="OpenSymbol" w:hint="default"/>
      </w:rPr>
    </w:lvl>
    <w:lvl w:ilvl="3">
      <w:start w:val="1"/>
      <w:pStyle w:val="Titre4"/>
      <w:numFmt w:val="bullet"/>
      <w:lvlText w:val=""/>
      <w:lvlJc w:val="left"/>
      <w:pPr>
        <w:ind w:left="0" w:hanging="0"/>
      </w:pPr>
      <w:rPr>
        <w:rFonts w:ascii="Symbol" w:hAnsi="Symbol" w:cs="Symbol" w:hint="default"/>
      </w:rPr>
    </w:lvl>
    <w:lvl w:ilvl="4">
      <w:start w:val="1"/>
      <w:pStyle w:val="Titre5"/>
      <w:numFmt w:val="bullet"/>
      <w:lvlText w:val="◦"/>
      <w:lvlJc w:val="left"/>
      <w:pPr>
        <w:ind w:left="0" w:hanging="0"/>
      </w:pPr>
      <w:rPr>
        <w:rFonts w:ascii="OpenSymbol" w:hAnsi="OpenSymbol" w:cs="OpenSymbol" w:hint="default"/>
      </w:rPr>
    </w:lvl>
    <w:lvl w:ilvl="5">
      <w:start w:val="1"/>
      <w:pStyle w:val="Titre6"/>
      <w:numFmt w:val="bullet"/>
      <w:lvlText w:val="▪"/>
      <w:lvlJc w:val="left"/>
      <w:pPr>
        <w:ind w:left="0" w:hanging="0"/>
      </w:pPr>
      <w:rPr>
        <w:rFonts w:ascii="OpenSymbol" w:hAnsi="OpenSymbol" w:cs="OpenSymbol" w:hint="default"/>
      </w:rPr>
    </w:lvl>
    <w:lvl w:ilvl="6">
      <w:start w:val="1"/>
      <w:pStyle w:val="Titre7"/>
      <w:numFmt w:val="bullet"/>
      <w:lvlText w:val=""/>
      <w:lvlJc w:val="left"/>
      <w:pPr>
        <w:ind w:left="0" w:hanging="0"/>
      </w:pPr>
      <w:rPr>
        <w:rFonts w:ascii="Symbol" w:hAnsi="Symbol" w:cs="Symbol" w:hint="default"/>
      </w:r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Calibri" w:hAnsi="Calibri" w:cs="Calibri" w:hint="default"/>
        <w:vertAlign w:val="baseline"/>
        <w:position w:val="0"/>
        <w:sz w:val="18"/>
        <w:sz w:val="18"/>
        <w:szCs w:val="18"/>
        <w:rFonts w:cs="Calibri"/>
        <w:color w:val="000000"/>
      </w:rPr>
    </w:lvl>
    <w:lvl w:ilvl="1">
      <w:start w:val="1"/>
      <w:numFmt w:val="bullet"/>
      <w:lvlText w:val="o"/>
      <w:lvlJc w:val="left"/>
      <w:pPr>
        <w:ind w:left="1440" w:hanging="360"/>
      </w:pPr>
      <w:rPr>
        <w:rFonts w:ascii="Courier New" w:hAnsi="Courier New" w:cs="Courier New" w:hint="default"/>
        <w:vertAlign w:val="baseline"/>
        <w:position w:val="0"/>
        <w:sz w:val="22"/>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2"/>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2"/>
        <w:rFonts w:cs="Noto Sans Symbols"/>
      </w:rPr>
    </w:lvl>
    <w:lvl w:ilvl="4">
      <w:start w:val="1"/>
      <w:numFmt w:val="bullet"/>
      <w:lvlText w:val="o"/>
      <w:lvlJc w:val="left"/>
      <w:pPr>
        <w:ind w:left="3600" w:hanging="360"/>
      </w:pPr>
      <w:rPr>
        <w:rFonts w:ascii="Courier New" w:hAnsi="Courier New" w:cs="Courier New" w:hint="default"/>
        <w:vertAlign w:val="baseline"/>
        <w:position w:val="0"/>
        <w:sz w:val="22"/>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2"/>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2"/>
        <w:rFonts w:cs="Noto Sans Symbols"/>
      </w:rPr>
    </w:lvl>
    <w:lvl w:ilvl="7">
      <w:start w:val="1"/>
      <w:numFmt w:val="bullet"/>
      <w:lvlText w:val="o"/>
      <w:lvlJc w:val="left"/>
      <w:pPr>
        <w:ind w:left="5760" w:hanging="360"/>
      </w:pPr>
      <w:rPr>
        <w:rFonts w:ascii="Courier New" w:hAnsi="Courier New" w:cs="Courier New" w:hint="default"/>
        <w:vertAlign w:val="baseline"/>
        <w:position w:val="0"/>
        <w:sz w:val="22"/>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2"/>
        <w:rFonts w:cs="Noto Sans Symbols"/>
      </w:rPr>
    </w:lvl>
  </w:abstractNum>
  <w:abstractNum w:abstractNumId="3">
    <w:lvl w:ilvl="0">
      <w:start w:val="1"/>
      <w:numFmt w:val="bullet"/>
      <w:lvlText w:val="-"/>
      <w:lvlJc w:val="left"/>
      <w:pPr>
        <w:ind w:left="720" w:hanging="360"/>
      </w:pPr>
      <w:rPr>
        <w:rFonts w:ascii="Calibri" w:hAnsi="Calibri" w:cs="Calibri" w:hint="default"/>
        <w:vertAlign w:val="baseline"/>
        <w:position w:val="0"/>
        <w:sz w:val="22"/>
        <w:rFonts w:cs="Calibri"/>
      </w:rPr>
    </w:lvl>
    <w:lvl w:ilvl="1">
      <w:start w:val="1"/>
      <w:numFmt w:val="bullet"/>
      <w:lvlText w:val="o"/>
      <w:lvlJc w:val="left"/>
      <w:pPr>
        <w:ind w:left="1440" w:hanging="360"/>
      </w:pPr>
      <w:rPr>
        <w:rFonts w:ascii="Courier New" w:hAnsi="Courier New" w:cs="Courier New" w:hint="default"/>
        <w:vertAlign w:val="baseline"/>
        <w:position w:val="0"/>
        <w:sz w:val="22"/>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2"/>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2"/>
        <w:rFonts w:cs="Noto Sans Symbols"/>
      </w:rPr>
    </w:lvl>
    <w:lvl w:ilvl="4">
      <w:start w:val="1"/>
      <w:numFmt w:val="bullet"/>
      <w:lvlText w:val="o"/>
      <w:lvlJc w:val="left"/>
      <w:pPr>
        <w:ind w:left="3600" w:hanging="360"/>
      </w:pPr>
      <w:rPr>
        <w:rFonts w:ascii="Courier New" w:hAnsi="Courier New" w:cs="Courier New" w:hint="default"/>
        <w:vertAlign w:val="baseline"/>
        <w:position w:val="0"/>
        <w:sz w:val="22"/>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2"/>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2"/>
        <w:rFonts w:cs="Noto Sans Symbols"/>
      </w:rPr>
    </w:lvl>
    <w:lvl w:ilvl="7">
      <w:start w:val="1"/>
      <w:numFmt w:val="bullet"/>
      <w:lvlText w:val="o"/>
      <w:lvlJc w:val="left"/>
      <w:pPr>
        <w:ind w:left="5760" w:hanging="360"/>
      </w:pPr>
      <w:rPr>
        <w:rFonts w:ascii="Courier New" w:hAnsi="Courier New" w:cs="Courier New" w:hint="default"/>
        <w:vertAlign w:val="baseline"/>
        <w:position w:val="0"/>
        <w:sz w:val="22"/>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2"/>
        <w:rFonts w:cs="Noto Sans Symbols"/>
      </w:rPr>
    </w:lvl>
  </w:abstractNum>
  <w:abstractNum w:abstractNumId="4">
    <w:lvl w:ilvl="0">
      <w:start w:val="1"/>
      <w:numFmt w:val="bullet"/>
      <w:lvlText w:val="-"/>
      <w:lvlJc w:val="left"/>
      <w:pPr>
        <w:ind w:left="720" w:hanging="360"/>
      </w:pPr>
      <w:rPr>
        <w:rFonts w:ascii="Calibri" w:hAnsi="Calibri" w:cs="Calibri" w:hint="default"/>
        <w:vertAlign w:val="baseline"/>
        <w:position w:val="0"/>
        <w:sz w:val="24"/>
        <w:sz w:val="24"/>
        <w:szCs w:val="24"/>
        <w:rFonts w:cs="Calibri"/>
        <w:color w:val="000000"/>
      </w:rPr>
    </w:lvl>
    <w:lvl w:ilvl="1">
      <w:start w:val="1"/>
      <w:numFmt w:val="bullet"/>
      <w:lvlText w:val="o"/>
      <w:lvlJc w:val="left"/>
      <w:pPr>
        <w:ind w:left="1440" w:hanging="360"/>
      </w:pPr>
      <w:rPr>
        <w:rFonts w:ascii="Courier New" w:hAnsi="Courier New" w:cs="Courier New" w:hint="default"/>
        <w:vertAlign w:val="baseline"/>
        <w:position w:val="0"/>
        <w:sz w:val="22"/>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2"/>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2"/>
        <w:rFonts w:cs="Noto Sans Symbols"/>
      </w:rPr>
    </w:lvl>
    <w:lvl w:ilvl="4">
      <w:start w:val="1"/>
      <w:numFmt w:val="bullet"/>
      <w:lvlText w:val="o"/>
      <w:lvlJc w:val="left"/>
      <w:pPr>
        <w:ind w:left="3600" w:hanging="360"/>
      </w:pPr>
      <w:rPr>
        <w:rFonts w:ascii="Courier New" w:hAnsi="Courier New" w:cs="Courier New" w:hint="default"/>
        <w:vertAlign w:val="baseline"/>
        <w:position w:val="0"/>
        <w:sz w:val="22"/>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2"/>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2"/>
        <w:rFonts w:cs="Noto Sans Symbols"/>
      </w:rPr>
    </w:lvl>
    <w:lvl w:ilvl="7">
      <w:start w:val="1"/>
      <w:numFmt w:val="bullet"/>
      <w:lvlText w:val="o"/>
      <w:lvlJc w:val="left"/>
      <w:pPr>
        <w:ind w:left="5760" w:hanging="360"/>
      </w:pPr>
      <w:rPr>
        <w:rFonts w:ascii="Courier New" w:hAnsi="Courier New" w:cs="Courier New" w:hint="default"/>
        <w:vertAlign w:val="baseline"/>
        <w:position w:val="0"/>
        <w:sz w:val="22"/>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2"/>
        <w:rFonts w:cs="Noto Sans Symbols"/>
      </w:rPr>
    </w:lvl>
  </w:abstractNum>
  <w:abstractNum w:abstractNumId="5">
    <w:lvl w:ilvl="0">
      <w:start w:val="1"/>
      <w:numFmt w:val="upperLetter"/>
      <w:lvlText w:val="%1)"/>
      <w:lvlJc w:val="left"/>
      <w:pPr>
        <w:ind w:left="720" w:hanging="360"/>
      </w:pPr>
      <w:rPr>
        <w:vertAlign w:val="baseline"/>
        <w:position w:val="0"/>
        <w:sz w:val="18"/>
        <w:sz w:val="18"/>
        <w:b/>
        <w:szCs w:val="18"/>
        <w:rFonts w:eastAsia="Arial" w:cs="Arial"/>
      </w:rPr>
    </w:lvl>
    <w:lvl w:ilvl="1">
      <w:start w:val="1"/>
      <w:numFmt w:val="lowerLetter"/>
      <w:lvlText w:val="%2."/>
      <w:lvlJc w:val="left"/>
      <w:pPr>
        <w:ind w:left="1440" w:hanging="360"/>
      </w:pPr>
      <w:rPr>
        <w:vertAlign w:val="baseline"/>
        <w:position w:val="0"/>
        <w:sz w:val="22"/>
      </w:rPr>
    </w:lvl>
    <w:lvl w:ilvl="2">
      <w:start w:val="1"/>
      <w:numFmt w:val="lowerRoman"/>
      <w:lvlText w:val="%3."/>
      <w:lvlJc w:val="right"/>
      <w:pPr>
        <w:ind w:left="2160" w:hanging="180"/>
      </w:pPr>
      <w:rPr>
        <w:vertAlign w:val="baseline"/>
        <w:position w:val="0"/>
        <w:sz w:val="22"/>
      </w:rPr>
    </w:lvl>
    <w:lvl w:ilvl="3">
      <w:start w:val="1"/>
      <w:numFmt w:val="decimal"/>
      <w:lvlText w:val="%4."/>
      <w:lvlJc w:val="left"/>
      <w:pPr>
        <w:ind w:left="2880" w:hanging="360"/>
      </w:pPr>
      <w:rPr>
        <w:vertAlign w:val="baseline"/>
        <w:position w:val="0"/>
        <w:sz w:val="22"/>
      </w:rPr>
    </w:lvl>
    <w:lvl w:ilvl="4">
      <w:start w:val="1"/>
      <w:numFmt w:val="lowerLetter"/>
      <w:lvlText w:val="%5."/>
      <w:lvlJc w:val="left"/>
      <w:pPr>
        <w:ind w:left="3600" w:hanging="360"/>
      </w:pPr>
      <w:rPr>
        <w:vertAlign w:val="baseline"/>
        <w:position w:val="0"/>
        <w:sz w:val="22"/>
      </w:rPr>
    </w:lvl>
    <w:lvl w:ilvl="5">
      <w:start w:val="1"/>
      <w:numFmt w:val="lowerRoman"/>
      <w:lvlText w:val="%6."/>
      <w:lvlJc w:val="right"/>
      <w:pPr>
        <w:ind w:left="4320" w:hanging="180"/>
      </w:pPr>
      <w:rPr>
        <w:vertAlign w:val="baseline"/>
        <w:position w:val="0"/>
        <w:sz w:val="22"/>
      </w:rPr>
    </w:lvl>
    <w:lvl w:ilvl="6">
      <w:start w:val="1"/>
      <w:numFmt w:val="decimal"/>
      <w:lvlText w:val="%7."/>
      <w:lvlJc w:val="left"/>
      <w:pPr>
        <w:ind w:left="5040" w:hanging="360"/>
      </w:pPr>
      <w:rPr>
        <w:vertAlign w:val="baseline"/>
        <w:position w:val="0"/>
        <w:sz w:val="22"/>
      </w:rPr>
    </w:lvl>
    <w:lvl w:ilvl="7">
      <w:start w:val="1"/>
      <w:numFmt w:val="lowerLetter"/>
      <w:lvlText w:val="%8."/>
      <w:lvlJc w:val="left"/>
      <w:pPr>
        <w:ind w:left="5760" w:hanging="360"/>
      </w:pPr>
      <w:rPr>
        <w:vertAlign w:val="baseline"/>
        <w:position w:val="0"/>
        <w:sz w:val="22"/>
      </w:rPr>
    </w:lvl>
    <w:lvl w:ilvl="8">
      <w:start w:val="1"/>
      <w:numFmt w:val="lowerRoman"/>
      <w:lvlText w:val="%9."/>
      <w:lvlJc w:val="right"/>
      <w:pPr>
        <w:ind w:left="6480" w:hanging="180"/>
      </w:pPr>
      <w:rPr>
        <w:vertAlign w:val="baseline"/>
        <w:position w:val="0"/>
        <w:sz w:val="22"/>
      </w:rPr>
    </w:lvl>
  </w:abstractNum>
  <w:abstractNum w:abstractNumId="6">
    <w:lvl w:ilvl="0">
      <w:start w:val="1"/>
      <w:numFmt w:val="none"/>
      <w:suff w:val="nothing"/>
      <w:lvlText w:val=""/>
      <w:lvlJc w:val="left"/>
      <w:pPr>
        <w:ind w:left="432" w:hanging="432"/>
      </w:pPr>
      <w:rPr>
        <w:vertAlign w:val="baseline"/>
        <w:position w:val="0"/>
        <w:sz w:val="22"/>
      </w:rPr>
    </w:lvl>
    <w:lvl w:ilvl="1">
      <w:start w:val="1"/>
      <w:numFmt w:val="none"/>
      <w:suff w:val="nothing"/>
      <w:lvlText w:val=""/>
      <w:lvlJc w:val="left"/>
      <w:pPr>
        <w:ind w:left="576" w:hanging="576"/>
      </w:pPr>
      <w:rPr>
        <w:vertAlign w:val="baseline"/>
        <w:position w:val="0"/>
        <w:sz w:val="22"/>
      </w:rPr>
    </w:lvl>
    <w:lvl w:ilvl="2">
      <w:start w:val="1"/>
      <w:numFmt w:val="none"/>
      <w:suff w:val="nothing"/>
      <w:lvlText w:val=""/>
      <w:lvlJc w:val="left"/>
      <w:pPr>
        <w:ind w:left="720" w:hanging="720"/>
      </w:pPr>
      <w:rPr>
        <w:vertAlign w:val="baseline"/>
        <w:position w:val="0"/>
        <w:sz w:val="22"/>
      </w:rPr>
    </w:lvl>
    <w:lvl w:ilvl="3">
      <w:start w:val="1"/>
      <w:numFmt w:val="none"/>
      <w:suff w:val="nothing"/>
      <w:lvlText w:val=""/>
      <w:lvlJc w:val="left"/>
      <w:pPr>
        <w:ind w:left="864" w:hanging="864"/>
      </w:pPr>
      <w:rPr>
        <w:vertAlign w:val="baseline"/>
        <w:position w:val="0"/>
        <w:sz w:val="22"/>
      </w:rPr>
    </w:lvl>
    <w:lvl w:ilvl="4">
      <w:start w:val="1"/>
      <w:numFmt w:val="none"/>
      <w:suff w:val="nothing"/>
      <w:lvlText w:val=""/>
      <w:lvlJc w:val="left"/>
      <w:pPr>
        <w:ind w:left="1008" w:hanging="1008"/>
      </w:pPr>
      <w:rPr>
        <w:vertAlign w:val="baseline"/>
        <w:position w:val="0"/>
        <w:sz w:val="22"/>
      </w:rPr>
    </w:lvl>
    <w:lvl w:ilvl="5">
      <w:start w:val="1"/>
      <w:numFmt w:val="none"/>
      <w:suff w:val="nothing"/>
      <w:lvlText w:val=""/>
      <w:lvlJc w:val="left"/>
      <w:pPr>
        <w:ind w:left="1152" w:hanging="1152"/>
      </w:pPr>
      <w:rPr>
        <w:vertAlign w:val="baseline"/>
        <w:position w:val="0"/>
        <w:sz w:val="22"/>
      </w:rPr>
    </w:lvl>
    <w:lvl w:ilvl="6">
      <w:start w:val="1"/>
      <w:numFmt w:val="none"/>
      <w:suff w:val="nothing"/>
      <w:lvlText w:val=""/>
      <w:lvlJc w:val="left"/>
      <w:pPr>
        <w:ind w:left="1296" w:hanging="1296"/>
      </w:pPr>
      <w:rPr>
        <w:vertAlign w:val="baseline"/>
        <w:position w:val="0"/>
        <w:sz w:val="22"/>
      </w:rPr>
    </w:lvl>
    <w:lvl w:ilvl="7">
      <w:start w:val="1"/>
      <w:numFmt w:val="none"/>
      <w:suff w:val="nothing"/>
      <w:lvlText w:val=""/>
      <w:lvlJc w:val="left"/>
      <w:pPr>
        <w:ind w:left="1440" w:hanging="1440"/>
      </w:pPr>
      <w:rPr>
        <w:vertAlign w:val="baseline"/>
        <w:position w:val="0"/>
        <w:sz w:val="22"/>
      </w:rPr>
    </w:lvl>
    <w:lvl w:ilvl="8">
      <w:start w:val="1"/>
      <w:numFmt w:val="none"/>
      <w:suff w:val="nothing"/>
      <w:lvlText w:val=""/>
      <w:lvlJc w:val="left"/>
      <w:pPr>
        <w:ind w:left="1584" w:hanging="1584"/>
      </w:pPr>
      <w:rPr>
        <w:vertAlign w:val="baseline"/>
        <w:position w:val="0"/>
        <w:sz w:val="22"/>
      </w:rPr>
    </w:lvl>
  </w:abstractNum>
  <w:abstractNum w:abstractNumId="7">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lvl w:ilvl="0">
      <w:start w:val="1"/>
      <w:numFmt w:val="bullet"/>
      <w:lvlText w:val="-"/>
      <w:lvlJc w:val="left"/>
      <w:pPr>
        <w:ind w:left="720" w:hanging="360"/>
      </w:pPr>
      <w:rPr>
        <w:rFonts w:ascii="Calibri" w:hAnsi="Calibri" w:cs="Calibri" w:hint="default"/>
        <w:vertAlign w:val="baseline"/>
        <w:position w:val="0"/>
        <w:sz w:val="20"/>
        <w:sz w:val="20"/>
        <w:szCs w:val="20"/>
        <w:rFonts w:cs="Calibri"/>
        <w:color w:val="000000"/>
      </w:rPr>
    </w:lvl>
    <w:lvl w:ilvl="1">
      <w:start w:val="1"/>
      <w:numFmt w:val="bullet"/>
      <w:lvlText w:val="o"/>
      <w:lvlJc w:val="left"/>
      <w:pPr>
        <w:ind w:left="1440" w:hanging="360"/>
      </w:pPr>
      <w:rPr>
        <w:rFonts w:ascii="Courier New" w:hAnsi="Courier New" w:cs="Courier New" w:hint="default"/>
        <w:vertAlign w:val="baseline"/>
        <w:position w:val="0"/>
        <w:sz w:val="22"/>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2"/>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2"/>
        <w:rFonts w:cs="Noto Sans Symbols"/>
      </w:rPr>
    </w:lvl>
    <w:lvl w:ilvl="4">
      <w:start w:val="1"/>
      <w:numFmt w:val="bullet"/>
      <w:lvlText w:val="o"/>
      <w:lvlJc w:val="left"/>
      <w:pPr>
        <w:ind w:left="3600" w:hanging="360"/>
      </w:pPr>
      <w:rPr>
        <w:rFonts w:ascii="Courier New" w:hAnsi="Courier New" w:cs="Courier New" w:hint="default"/>
        <w:vertAlign w:val="baseline"/>
        <w:position w:val="0"/>
        <w:sz w:val="22"/>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2"/>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2"/>
        <w:rFonts w:cs="Noto Sans Symbols"/>
      </w:rPr>
    </w:lvl>
    <w:lvl w:ilvl="7">
      <w:start w:val="1"/>
      <w:numFmt w:val="bullet"/>
      <w:lvlText w:val="o"/>
      <w:lvlJc w:val="left"/>
      <w:pPr>
        <w:ind w:left="5760" w:hanging="360"/>
      </w:pPr>
      <w:rPr>
        <w:rFonts w:ascii="Courier New" w:hAnsi="Courier New" w:cs="Courier New" w:hint="default"/>
        <w:vertAlign w:val="baseline"/>
        <w:position w:val="0"/>
        <w:sz w:val="22"/>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2"/>
        <w:rFonts w:cs="Noto Sans Symbols"/>
      </w:rPr>
    </w:lvl>
  </w:abstractNum>
  <w:abstractNum w:abstractNumId="9">
    <w:lvl w:ilvl="0">
      <w:start w:val="1"/>
      <w:numFmt w:val="bullet"/>
      <w:lvlText w:val="-"/>
      <w:lvlJc w:val="left"/>
      <w:pPr>
        <w:ind w:left="720" w:hanging="360"/>
      </w:pPr>
      <w:rPr>
        <w:rFonts w:ascii="Calibri" w:hAnsi="Calibri" w:cs="Calibri" w:hint="default"/>
        <w:vertAlign w:val="baseline"/>
        <w:position w:val="0"/>
        <w:sz w:val="18"/>
        <w:sz w:val="18"/>
        <w:szCs w:val="18"/>
        <w:rFonts w:cs="Calibri"/>
        <w:color w:val="000000"/>
      </w:rPr>
    </w:lvl>
    <w:lvl w:ilvl="1">
      <w:start w:val="1"/>
      <w:numFmt w:val="bullet"/>
      <w:lvlText w:val="o"/>
      <w:lvlJc w:val="left"/>
      <w:pPr>
        <w:ind w:left="1440" w:hanging="360"/>
      </w:pPr>
      <w:rPr>
        <w:rFonts w:ascii="Courier New" w:hAnsi="Courier New" w:cs="Courier New" w:hint="default"/>
        <w:vertAlign w:val="baseline"/>
        <w:position w:val="0"/>
        <w:sz w:val="22"/>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2"/>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2"/>
        <w:rFonts w:cs="Noto Sans Symbols"/>
      </w:rPr>
    </w:lvl>
    <w:lvl w:ilvl="4">
      <w:start w:val="1"/>
      <w:numFmt w:val="bullet"/>
      <w:lvlText w:val="o"/>
      <w:lvlJc w:val="left"/>
      <w:pPr>
        <w:ind w:left="3600" w:hanging="360"/>
      </w:pPr>
      <w:rPr>
        <w:rFonts w:ascii="Courier New" w:hAnsi="Courier New" w:cs="Courier New" w:hint="default"/>
        <w:vertAlign w:val="baseline"/>
        <w:position w:val="0"/>
        <w:sz w:val="22"/>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2"/>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2"/>
        <w:rFonts w:cs="Noto Sans Symbols"/>
      </w:rPr>
    </w:lvl>
    <w:lvl w:ilvl="7">
      <w:start w:val="1"/>
      <w:numFmt w:val="bullet"/>
      <w:lvlText w:val="o"/>
      <w:lvlJc w:val="left"/>
      <w:pPr>
        <w:ind w:left="5760" w:hanging="360"/>
      </w:pPr>
      <w:rPr>
        <w:rFonts w:ascii="Courier New" w:hAnsi="Courier New" w:cs="Courier New" w:hint="default"/>
        <w:vertAlign w:val="baseline"/>
        <w:position w:val="0"/>
        <w:sz w:val="22"/>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2"/>
        <w:rFonts w:cs="Noto Sans Symbols"/>
      </w:rPr>
    </w:lvl>
  </w:abstractNum>
  <w:abstractNum w:abstractNumId="10">
    <w:lvl w:ilvl="0">
      <w:start w:val="1"/>
      <w:numFmt w:val="lowerLetter"/>
      <w:lvlText w:val="%1)"/>
      <w:lvlJc w:val="left"/>
      <w:pPr>
        <w:ind w:left="358" w:hanging="360"/>
      </w:pPr>
      <w:rPr>
        <w:b/>
        <w:color w:val="FF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247"/>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ind w:left="-1" w:hanging="1"/>
      <w:jc w:val="left"/>
      <w:textAlignment w:val="top"/>
      <w:outlineLvl w:val="0"/>
    </w:pPr>
    <w:rPr>
      <w:rFonts w:ascii="Calibri" w:hAnsi="Calibri" w:eastAsia="Calibri" w:cs="Calibri"/>
      <w:color w:val="auto"/>
      <w:kern w:val="0"/>
      <w:sz w:val="22"/>
      <w:szCs w:val="22"/>
      <w:vertAlign w:val="subscript"/>
      <w:lang w:eastAsia="ar-SA" w:val="fr-FR" w:bidi="ar-SA"/>
    </w:rPr>
  </w:style>
  <w:style w:type="paragraph" w:styleId="Titre1">
    <w:name w:val="Heading 1"/>
    <w:basedOn w:val="Normal"/>
    <w:next w:val="Normal"/>
    <w:uiPriority w:val="9"/>
    <w:qFormat/>
    <w:pPr>
      <w:keepNext w:val="true"/>
      <w:keepLines/>
      <w:numPr>
        <w:ilvl w:val="0"/>
        <w:numId w:val="1"/>
      </w:numPr>
      <w:spacing w:before="480" w:after="120"/>
      <w:ind w:left="-1" w:hanging="1"/>
      <w:outlineLvl w:val="0"/>
    </w:pPr>
    <w:rPr>
      <w:b/>
      <w:sz w:val="48"/>
      <w:szCs w:val="48"/>
    </w:rPr>
  </w:style>
  <w:style w:type="paragraph" w:styleId="Titre2">
    <w:name w:val="Heading 2"/>
    <w:basedOn w:val="Normal"/>
    <w:next w:val="Normal"/>
    <w:uiPriority w:val="9"/>
    <w:semiHidden/>
    <w:unhideWhenUsed/>
    <w:qFormat/>
    <w:pPr>
      <w:keepNext w:val="true"/>
      <w:keepLines/>
      <w:numPr>
        <w:ilvl w:val="1"/>
        <w:numId w:val="1"/>
      </w:numPr>
      <w:spacing w:before="360" w:after="80"/>
      <w:ind w:left="-1" w:hanging="1"/>
      <w:outlineLvl w:val="1"/>
    </w:pPr>
    <w:rPr>
      <w:b/>
      <w:sz w:val="36"/>
      <w:szCs w:val="36"/>
    </w:rPr>
  </w:style>
  <w:style w:type="paragraph" w:styleId="Titre3">
    <w:name w:val="Heading 3"/>
    <w:basedOn w:val="Normal"/>
    <w:next w:val="Normal"/>
    <w:uiPriority w:val="9"/>
    <w:semiHidden/>
    <w:unhideWhenUsed/>
    <w:qFormat/>
    <w:pPr>
      <w:keepNext w:val="true"/>
      <w:keepLines/>
      <w:numPr>
        <w:ilvl w:val="2"/>
        <w:numId w:val="1"/>
      </w:numPr>
      <w:spacing w:before="280" w:after="80"/>
      <w:ind w:left="-1" w:hanging="1"/>
      <w:outlineLvl w:val="2"/>
    </w:pPr>
    <w:rPr>
      <w:b/>
      <w:sz w:val="28"/>
      <w:szCs w:val="28"/>
    </w:rPr>
  </w:style>
  <w:style w:type="paragraph" w:styleId="Titre4">
    <w:name w:val="Heading 4"/>
    <w:basedOn w:val="Normal"/>
    <w:next w:val="Normal"/>
    <w:uiPriority w:val="9"/>
    <w:semiHidden/>
    <w:unhideWhenUsed/>
    <w:qFormat/>
    <w:pPr>
      <w:keepNext w:val="true"/>
      <w:keepLines/>
      <w:numPr>
        <w:ilvl w:val="3"/>
        <w:numId w:val="1"/>
      </w:numPr>
      <w:spacing w:before="240" w:after="40"/>
      <w:ind w:left="-1" w:hanging="1"/>
      <w:outlineLvl w:val="3"/>
    </w:pPr>
    <w:rPr>
      <w:b/>
      <w:sz w:val="24"/>
      <w:szCs w:val="24"/>
    </w:rPr>
  </w:style>
  <w:style w:type="paragraph" w:styleId="Titre5">
    <w:name w:val="Heading 5"/>
    <w:basedOn w:val="Normal"/>
    <w:next w:val="Normal"/>
    <w:uiPriority w:val="9"/>
    <w:semiHidden/>
    <w:unhideWhenUsed/>
    <w:qFormat/>
    <w:pPr>
      <w:keepNext w:val="true"/>
      <w:keepLines/>
      <w:numPr>
        <w:ilvl w:val="4"/>
        <w:numId w:val="1"/>
      </w:numPr>
      <w:spacing w:before="220" w:after="40"/>
      <w:ind w:left="-1" w:hanging="1"/>
      <w:outlineLvl w:val="4"/>
    </w:pPr>
    <w:rPr>
      <w:b/>
    </w:rPr>
  </w:style>
  <w:style w:type="paragraph" w:styleId="Titre6">
    <w:name w:val="Heading 6"/>
    <w:basedOn w:val="Normal"/>
    <w:next w:val="Normal"/>
    <w:uiPriority w:val="9"/>
    <w:semiHidden/>
    <w:unhideWhenUsed/>
    <w:qFormat/>
    <w:pPr>
      <w:keepNext w:val="true"/>
      <w:keepLines/>
      <w:numPr>
        <w:ilvl w:val="5"/>
        <w:numId w:val="1"/>
      </w:numPr>
      <w:spacing w:before="200" w:after="40"/>
      <w:ind w:left="-1" w:hanging="1"/>
      <w:outlineLvl w:val="5"/>
    </w:pPr>
    <w:rPr>
      <w:b/>
      <w:sz w:val="20"/>
      <w:szCs w:val="20"/>
    </w:rPr>
  </w:style>
  <w:style w:type="paragraph" w:styleId="Titre7">
    <w:name w:val="Heading 7"/>
    <w:basedOn w:val="Normal"/>
    <w:next w:val="Normal"/>
    <w:qFormat/>
    <w:pPr>
      <w:keepNext w:val="true"/>
      <w:keepLines/>
      <w:numPr>
        <w:ilvl w:val="6"/>
        <w:numId w:val="1"/>
      </w:numPr>
      <w:spacing w:before="200" w:after="0"/>
      <w:ind w:left="-1" w:hanging="1"/>
      <w:outlineLvl w:val="6"/>
    </w:pPr>
    <w:rPr>
      <w:rFonts w:eastAsia="Times New Roman" w:cs="Times New Roman"/>
      <w:i/>
      <w:iCs/>
      <w:color w:val="404040"/>
    </w:rPr>
  </w:style>
  <w:style w:type="character" w:styleId="DefaultParagraphFont" w:default="1">
    <w:name w:val="Default Paragraph Font"/>
    <w:uiPriority w:val="1"/>
    <w:semiHidden/>
    <w:unhideWhenUsed/>
    <w:qFormat/>
    <w:rPr/>
  </w:style>
  <w:style w:type="character" w:styleId="WW8Num1z0" w:customStyle="1">
    <w:name w:val="WW8Num1z0"/>
    <w:qFormat/>
    <w:rPr>
      <w:rFonts w:ascii="Calibri" w:hAnsi="Calibri" w:eastAsia="Calibri" w:cs="Calibri"/>
      <w:color w:val="000000"/>
      <w:w w:val="100"/>
      <w:position w:val="0"/>
      <w:sz w:val="20"/>
      <w:sz w:val="20"/>
      <w:szCs w:val="20"/>
      <w:effect w:val="none"/>
      <w:vertAlign w:val="baseline"/>
      <w:em w:val="none"/>
    </w:rPr>
  </w:style>
  <w:style w:type="character" w:styleId="WW8Num1z1" w:customStyle="1">
    <w:name w:val="WW8Num1z1"/>
    <w:qFormat/>
    <w:rPr>
      <w:rFonts w:ascii="Courier New" w:hAnsi="Courier New" w:eastAsia="Courier New" w:cs="Courier New"/>
      <w:w w:val="100"/>
      <w:position w:val="0"/>
      <w:sz w:val="22"/>
      <w:effect w:val="none"/>
      <w:vertAlign w:val="baseline"/>
      <w:em w:val="none"/>
    </w:rPr>
  </w:style>
  <w:style w:type="character" w:styleId="WW8Num1z2" w:customStyle="1">
    <w:name w:val="WW8Num1z2"/>
    <w:qFormat/>
    <w:rPr>
      <w:rFonts w:ascii="Noto Sans Symbols" w:hAnsi="Noto Sans Symbols" w:eastAsia="Noto Sans Symbols" w:cs="Noto Sans Symbols"/>
      <w:w w:val="100"/>
      <w:position w:val="0"/>
      <w:sz w:val="22"/>
      <w:effect w:val="none"/>
      <w:vertAlign w:val="baseline"/>
      <w:em w:val="none"/>
    </w:rPr>
  </w:style>
  <w:style w:type="character" w:styleId="WW8Num2z0" w:customStyle="1">
    <w:name w:val="WW8Num2z0"/>
    <w:qFormat/>
    <w:rPr>
      <w:rFonts w:ascii="Calibri" w:hAnsi="Calibri" w:eastAsia="Calibri" w:cs="Calibri"/>
      <w:color w:val="000000"/>
      <w:w w:val="100"/>
      <w:position w:val="0"/>
      <w:sz w:val="18"/>
      <w:sz w:val="18"/>
      <w:szCs w:val="18"/>
      <w:effect w:val="none"/>
      <w:vertAlign w:val="baseline"/>
      <w:em w:val="none"/>
    </w:rPr>
  </w:style>
  <w:style w:type="character" w:styleId="WW8Num2z1" w:customStyle="1">
    <w:name w:val="WW8Num2z1"/>
    <w:qFormat/>
    <w:rPr>
      <w:rFonts w:ascii="Courier New" w:hAnsi="Courier New" w:eastAsia="Courier New" w:cs="Courier New"/>
      <w:w w:val="100"/>
      <w:position w:val="0"/>
      <w:sz w:val="22"/>
      <w:effect w:val="none"/>
      <w:vertAlign w:val="baseline"/>
      <w:em w:val="none"/>
    </w:rPr>
  </w:style>
  <w:style w:type="character" w:styleId="WW8Num2z2" w:customStyle="1">
    <w:name w:val="WW8Num2z2"/>
    <w:qFormat/>
    <w:rPr>
      <w:rFonts w:ascii="Noto Sans Symbols" w:hAnsi="Noto Sans Symbols" w:eastAsia="Noto Sans Symbols" w:cs="Noto Sans Symbols"/>
      <w:w w:val="100"/>
      <w:position w:val="0"/>
      <w:sz w:val="22"/>
      <w:effect w:val="none"/>
      <w:vertAlign w:val="baseline"/>
      <w:em w:val="none"/>
    </w:rPr>
  </w:style>
  <w:style w:type="character" w:styleId="WW8Num3z0" w:customStyle="1">
    <w:name w:val="WW8Num3z0"/>
    <w:qFormat/>
    <w:rPr>
      <w:rFonts w:ascii="Arial" w:hAnsi="Arial" w:eastAsia="Arial" w:cs="Arial"/>
      <w:w w:val="100"/>
      <w:position w:val="0"/>
      <w:sz w:val="22"/>
      <w:effect w:val="none"/>
      <w:vertAlign w:val="baseline"/>
      <w:em w:val="none"/>
    </w:rPr>
  </w:style>
  <w:style w:type="character" w:styleId="WW8Num3z1" w:customStyle="1">
    <w:name w:val="WW8Num3z1"/>
    <w:qFormat/>
    <w:rPr>
      <w:rFonts w:ascii="Courier New" w:hAnsi="Courier New" w:cs="Courier New"/>
      <w:w w:val="100"/>
      <w:position w:val="0"/>
      <w:sz w:val="22"/>
      <w:effect w:val="none"/>
      <w:vertAlign w:val="baseline"/>
      <w:em w:val="none"/>
    </w:rPr>
  </w:style>
  <w:style w:type="character" w:styleId="WW8Num3z2" w:customStyle="1">
    <w:name w:val="WW8Num3z2"/>
    <w:qFormat/>
    <w:rPr>
      <w:rFonts w:ascii="Wingdings" w:hAnsi="Wingdings" w:cs="Wingdings"/>
      <w:w w:val="100"/>
      <w:position w:val="0"/>
      <w:sz w:val="22"/>
      <w:effect w:val="none"/>
      <w:vertAlign w:val="baseline"/>
      <w:em w:val="none"/>
    </w:rPr>
  </w:style>
  <w:style w:type="character" w:styleId="WW8Num3z3" w:customStyle="1">
    <w:name w:val="WW8Num3z3"/>
    <w:qFormat/>
    <w:rPr>
      <w:rFonts w:ascii="Symbol" w:hAnsi="Symbol" w:cs="Symbol"/>
      <w:w w:val="100"/>
      <w:position w:val="0"/>
      <w:sz w:val="22"/>
      <w:effect w:val="none"/>
      <w:vertAlign w:val="baseline"/>
      <w:em w:val="none"/>
    </w:rPr>
  </w:style>
  <w:style w:type="character" w:styleId="WW8Num4z0" w:customStyle="1">
    <w:name w:val="WW8Num4z0"/>
    <w:qFormat/>
    <w:rPr>
      <w:w w:val="100"/>
      <w:position w:val="0"/>
      <w:sz w:val="22"/>
      <w:effect w:val="none"/>
      <w:vertAlign w:val="baseline"/>
      <w:em w:val="none"/>
    </w:rPr>
  </w:style>
  <w:style w:type="character" w:styleId="WW8Num4z1" w:customStyle="1">
    <w:name w:val="WW8Num4z1"/>
    <w:qFormat/>
    <w:rPr>
      <w:w w:val="100"/>
      <w:position w:val="0"/>
      <w:sz w:val="22"/>
      <w:effect w:val="none"/>
      <w:vertAlign w:val="baseline"/>
      <w:em w:val="none"/>
    </w:rPr>
  </w:style>
  <w:style w:type="character" w:styleId="WW8Num4z2" w:customStyle="1">
    <w:name w:val="WW8Num4z2"/>
    <w:qFormat/>
    <w:rPr>
      <w:w w:val="100"/>
      <w:position w:val="0"/>
      <w:sz w:val="22"/>
      <w:effect w:val="none"/>
      <w:vertAlign w:val="baseline"/>
      <w:em w:val="none"/>
    </w:rPr>
  </w:style>
  <w:style w:type="character" w:styleId="WW8Num4z3" w:customStyle="1">
    <w:name w:val="WW8Num4z3"/>
    <w:qFormat/>
    <w:rPr>
      <w:w w:val="100"/>
      <w:position w:val="0"/>
      <w:sz w:val="22"/>
      <w:effect w:val="none"/>
      <w:vertAlign w:val="baseline"/>
      <w:em w:val="none"/>
    </w:rPr>
  </w:style>
  <w:style w:type="character" w:styleId="WW8Num4z4" w:customStyle="1">
    <w:name w:val="WW8Num4z4"/>
    <w:qFormat/>
    <w:rPr>
      <w:w w:val="100"/>
      <w:position w:val="0"/>
      <w:sz w:val="22"/>
      <w:effect w:val="none"/>
      <w:vertAlign w:val="baseline"/>
      <w:em w:val="none"/>
    </w:rPr>
  </w:style>
  <w:style w:type="character" w:styleId="WW8Num4z5" w:customStyle="1">
    <w:name w:val="WW8Num4z5"/>
    <w:qFormat/>
    <w:rPr>
      <w:w w:val="100"/>
      <w:position w:val="0"/>
      <w:sz w:val="22"/>
      <w:effect w:val="none"/>
      <w:vertAlign w:val="baseline"/>
      <w:em w:val="none"/>
    </w:rPr>
  </w:style>
  <w:style w:type="character" w:styleId="WW8Num4z6" w:customStyle="1">
    <w:name w:val="WW8Num4z6"/>
    <w:qFormat/>
    <w:rPr>
      <w:w w:val="100"/>
      <w:position w:val="0"/>
      <w:sz w:val="22"/>
      <w:effect w:val="none"/>
      <w:vertAlign w:val="baseline"/>
      <w:em w:val="none"/>
    </w:rPr>
  </w:style>
  <w:style w:type="character" w:styleId="WW8Num4z7" w:customStyle="1">
    <w:name w:val="WW8Num4z7"/>
    <w:qFormat/>
    <w:rPr>
      <w:w w:val="100"/>
      <w:position w:val="0"/>
      <w:sz w:val="22"/>
      <w:effect w:val="none"/>
      <w:vertAlign w:val="baseline"/>
      <w:em w:val="none"/>
    </w:rPr>
  </w:style>
  <w:style w:type="character" w:styleId="WW8Num4z8" w:customStyle="1">
    <w:name w:val="WW8Num4z8"/>
    <w:qFormat/>
    <w:rPr>
      <w:w w:val="100"/>
      <w:position w:val="0"/>
      <w:sz w:val="22"/>
      <w:effect w:val="none"/>
      <w:vertAlign w:val="baseline"/>
      <w:em w:val="none"/>
    </w:rPr>
  </w:style>
  <w:style w:type="character" w:styleId="WW8Num5z0" w:customStyle="1">
    <w:name w:val="WW8Num5z0"/>
    <w:qFormat/>
    <w:rPr>
      <w:w w:val="100"/>
      <w:position w:val="0"/>
      <w:sz w:val="22"/>
      <w:effect w:val="none"/>
      <w:vertAlign w:val="baseline"/>
      <w:em w:val="none"/>
    </w:rPr>
  </w:style>
  <w:style w:type="character" w:styleId="WW8Num5z1" w:customStyle="1">
    <w:name w:val="WW8Num5z1"/>
    <w:qFormat/>
    <w:rPr>
      <w:w w:val="100"/>
      <w:position w:val="0"/>
      <w:sz w:val="22"/>
      <w:effect w:val="none"/>
      <w:vertAlign w:val="baseline"/>
      <w:em w:val="none"/>
    </w:rPr>
  </w:style>
  <w:style w:type="character" w:styleId="WW8Num5z2" w:customStyle="1">
    <w:name w:val="WW8Num5z2"/>
    <w:qFormat/>
    <w:rPr>
      <w:w w:val="100"/>
      <w:position w:val="0"/>
      <w:sz w:val="22"/>
      <w:effect w:val="none"/>
      <w:vertAlign w:val="baseline"/>
      <w:em w:val="none"/>
    </w:rPr>
  </w:style>
  <w:style w:type="character" w:styleId="WW8Num5z3" w:customStyle="1">
    <w:name w:val="WW8Num5z3"/>
    <w:qFormat/>
    <w:rPr>
      <w:w w:val="100"/>
      <w:position w:val="0"/>
      <w:sz w:val="22"/>
      <w:effect w:val="none"/>
      <w:vertAlign w:val="baseline"/>
      <w:em w:val="none"/>
    </w:rPr>
  </w:style>
  <w:style w:type="character" w:styleId="WW8Num5z4" w:customStyle="1">
    <w:name w:val="WW8Num5z4"/>
    <w:qFormat/>
    <w:rPr>
      <w:w w:val="100"/>
      <w:position w:val="0"/>
      <w:sz w:val="22"/>
      <w:effect w:val="none"/>
      <w:vertAlign w:val="baseline"/>
      <w:em w:val="none"/>
    </w:rPr>
  </w:style>
  <w:style w:type="character" w:styleId="WW8Num5z5" w:customStyle="1">
    <w:name w:val="WW8Num5z5"/>
    <w:qFormat/>
    <w:rPr>
      <w:w w:val="100"/>
      <w:position w:val="0"/>
      <w:sz w:val="22"/>
      <w:effect w:val="none"/>
      <w:vertAlign w:val="baseline"/>
      <w:em w:val="none"/>
    </w:rPr>
  </w:style>
  <w:style w:type="character" w:styleId="WW8Num5z6" w:customStyle="1">
    <w:name w:val="WW8Num5z6"/>
    <w:qFormat/>
    <w:rPr>
      <w:w w:val="100"/>
      <w:position w:val="0"/>
      <w:sz w:val="22"/>
      <w:effect w:val="none"/>
      <w:vertAlign w:val="baseline"/>
      <w:em w:val="none"/>
    </w:rPr>
  </w:style>
  <w:style w:type="character" w:styleId="WW8Num5z7" w:customStyle="1">
    <w:name w:val="WW8Num5z7"/>
    <w:qFormat/>
    <w:rPr>
      <w:w w:val="100"/>
      <w:position w:val="0"/>
      <w:sz w:val="22"/>
      <w:effect w:val="none"/>
      <w:vertAlign w:val="baseline"/>
      <w:em w:val="none"/>
    </w:rPr>
  </w:style>
  <w:style w:type="character" w:styleId="WW8Num5z8" w:customStyle="1">
    <w:name w:val="WW8Num5z8"/>
    <w:qFormat/>
    <w:rPr>
      <w:w w:val="100"/>
      <w:position w:val="0"/>
      <w:sz w:val="22"/>
      <w:effect w:val="none"/>
      <w:vertAlign w:val="baseline"/>
      <w:em w:val="none"/>
    </w:rPr>
  </w:style>
  <w:style w:type="character" w:styleId="WW8Num6z0" w:customStyle="1">
    <w:name w:val="WW8Num6z0"/>
    <w:qFormat/>
    <w:rPr>
      <w:w w:val="100"/>
      <w:position w:val="0"/>
      <w:sz w:val="22"/>
      <w:u w:val="none"/>
      <w:effect w:val="none"/>
      <w:vertAlign w:val="baseline"/>
      <w:em w:val="none"/>
    </w:rPr>
  </w:style>
  <w:style w:type="character" w:styleId="WW8Num7z0" w:customStyle="1">
    <w:name w:val="WW8Num7z0"/>
    <w:qFormat/>
    <w:rPr>
      <w:rFonts w:ascii="Symbol" w:hAnsi="Symbol" w:cs="Symbol"/>
      <w:w w:val="100"/>
      <w:position w:val="0"/>
      <w:sz w:val="22"/>
      <w:effect w:val="none"/>
      <w:vertAlign w:val="baseline"/>
      <w:em w:val="none"/>
    </w:rPr>
  </w:style>
  <w:style w:type="character" w:styleId="WW8Num7z1" w:customStyle="1">
    <w:name w:val="WW8Num7z1"/>
    <w:qFormat/>
    <w:rPr>
      <w:rFonts w:ascii="Courier New" w:hAnsi="Courier New" w:cs="Courier New"/>
      <w:w w:val="100"/>
      <w:position w:val="0"/>
      <w:sz w:val="22"/>
      <w:effect w:val="none"/>
      <w:vertAlign w:val="baseline"/>
      <w:em w:val="none"/>
    </w:rPr>
  </w:style>
  <w:style w:type="character" w:styleId="WW8Num7z2" w:customStyle="1">
    <w:name w:val="WW8Num7z2"/>
    <w:qFormat/>
    <w:rPr>
      <w:rFonts w:ascii="Wingdings" w:hAnsi="Wingdings" w:cs="Wingdings"/>
      <w:w w:val="100"/>
      <w:position w:val="0"/>
      <w:sz w:val="22"/>
      <w:effect w:val="none"/>
      <w:vertAlign w:val="baseline"/>
      <w:em w:val="none"/>
    </w:rPr>
  </w:style>
  <w:style w:type="character" w:styleId="WW8Num8z0" w:customStyle="1">
    <w:name w:val="WW8Num8z0"/>
    <w:qFormat/>
    <w:rPr>
      <w:w w:val="100"/>
      <w:position w:val="0"/>
      <w:sz w:val="22"/>
      <w:u w:val="none"/>
      <w:effect w:val="none"/>
      <w:vertAlign w:val="baseline"/>
      <w:em w:val="none"/>
    </w:rPr>
  </w:style>
  <w:style w:type="character" w:styleId="WW8Num9z0" w:customStyle="1">
    <w:name w:val="WW8Num9z0"/>
    <w:qFormat/>
    <w:rPr>
      <w:rFonts w:ascii="Arial" w:hAnsi="Arial" w:eastAsia="Arial" w:cs="Arial"/>
      <w:w w:val="100"/>
      <w:position w:val="0"/>
      <w:sz w:val="22"/>
      <w:effect w:val="none"/>
      <w:vertAlign w:val="baseline"/>
      <w:em w:val="none"/>
    </w:rPr>
  </w:style>
  <w:style w:type="character" w:styleId="WW8Num9z1" w:customStyle="1">
    <w:name w:val="WW8Num9z1"/>
    <w:qFormat/>
    <w:rPr>
      <w:rFonts w:ascii="Courier New" w:hAnsi="Courier New" w:cs="Courier New"/>
      <w:w w:val="100"/>
      <w:position w:val="0"/>
      <w:sz w:val="22"/>
      <w:effect w:val="none"/>
      <w:vertAlign w:val="baseline"/>
      <w:em w:val="none"/>
    </w:rPr>
  </w:style>
  <w:style w:type="character" w:styleId="WW8Num9z2" w:customStyle="1">
    <w:name w:val="WW8Num9z2"/>
    <w:qFormat/>
    <w:rPr>
      <w:rFonts w:ascii="Wingdings" w:hAnsi="Wingdings" w:cs="Wingdings"/>
      <w:w w:val="100"/>
      <w:position w:val="0"/>
      <w:sz w:val="22"/>
      <w:effect w:val="none"/>
      <w:vertAlign w:val="baseline"/>
      <w:em w:val="none"/>
    </w:rPr>
  </w:style>
  <w:style w:type="character" w:styleId="WW8Num9z3" w:customStyle="1">
    <w:name w:val="WW8Num9z3"/>
    <w:qFormat/>
    <w:rPr>
      <w:rFonts w:ascii="Symbol" w:hAnsi="Symbol" w:cs="Symbol"/>
      <w:w w:val="100"/>
      <w:position w:val="0"/>
      <w:sz w:val="22"/>
      <w:effect w:val="none"/>
      <w:vertAlign w:val="baseline"/>
      <w:em w:val="none"/>
    </w:rPr>
  </w:style>
  <w:style w:type="character" w:styleId="WW8Num10z0" w:customStyle="1">
    <w:name w:val="WW8Num10z0"/>
    <w:qFormat/>
    <w:rPr>
      <w:rFonts w:ascii="Arial" w:hAnsi="Arial" w:eastAsia="Arial" w:cs="Arial"/>
      <w:color w:val="000000"/>
      <w:w w:val="100"/>
      <w:position w:val="0"/>
      <w:sz w:val="18"/>
      <w:sz w:val="18"/>
      <w:szCs w:val="18"/>
      <w:effect w:val="none"/>
      <w:vertAlign w:val="baseline"/>
      <w:em w:val="none"/>
    </w:rPr>
  </w:style>
  <w:style w:type="character" w:styleId="WW8Num10z1" w:customStyle="1">
    <w:name w:val="WW8Num10z1"/>
    <w:qFormat/>
    <w:rPr>
      <w:rFonts w:ascii="Courier New" w:hAnsi="Courier New" w:cs="Courier New"/>
      <w:w w:val="100"/>
      <w:position w:val="0"/>
      <w:sz w:val="22"/>
      <w:effect w:val="none"/>
      <w:vertAlign w:val="baseline"/>
      <w:em w:val="none"/>
    </w:rPr>
  </w:style>
  <w:style w:type="character" w:styleId="WW8Num10z2" w:customStyle="1">
    <w:name w:val="WW8Num10z2"/>
    <w:qFormat/>
    <w:rPr>
      <w:rFonts w:ascii="Wingdings" w:hAnsi="Wingdings" w:cs="Wingdings"/>
      <w:w w:val="100"/>
      <w:position w:val="0"/>
      <w:sz w:val="22"/>
      <w:effect w:val="none"/>
      <w:vertAlign w:val="baseline"/>
      <w:em w:val="none"/>
    </w:rPr>
  </w:style>
  <w:style w:type="character" w:styleId="WW8Num10z3" w:customStyle="1">
    <w:name w:val="WW8Num10z3"/>
    <w:qFormat/>
    <w:rPr>
      <w:rFonts w:ascii="Symbol" w:hAnsi="Symbol" w:cs="Symbol"/>
      <w:w w:val="100"/>
      <w:position w:val="0"/>
      <w:sz w:val="22"/>
      <w:effect w:val="none"/>
      <w:vertAlign w:val="baseline"/>
      <w:em w:val="none"/>
    </w:rPr>
  </w:style>
  <w:style w:type="character" w:styleId="WW8Num11z0" w:customStyle="1">
    <w:name w:val="WW8Num11z0"/>
    <w:qFormat/>
    <w:rPr>
      <w:w w:val="100"/>
      <w:position w:val="0"/>
      <w:sz w:val="22"/>
      <w:u w:val="none"/>
      <w:effect w:val="none"/>
      <w:vertAlign w:val="baseline"/>
      <w:em w:val="none"/>
    </w:rPr>
  </w:style>
  <w:style w:type="character" w:styleId="WW8Num12z0" w:customStyle="1">
    <w:name w:val="WW8Num12z0"/>
    <w:qFormat/>
    <w:rPr>
      <w:rFonts w:ascii="Calibri" w:hAnsi="Calibri" w:eastAsia="Calibri" w:cs="Calibri"/>
      <w:color w:val="000000"/>
      <w:w w:val="100"/>
      <w:position w:val="0"/>
      <w:sz w:val="18"/>
      <w:sz w:val="18"/>
      <w:szCs w:val="18"/>
      <w:effect w:val="none"/>
      <w:vertAlign w:val="baseline"/>
      <w:em w:val="none"/>
    </w:rPr>
  </w:style>
  <w:style w:type="character" w:styleId="WW8Num12z1" w:customStyle="1">
    <w:name w:val="WW8Num12z1"/>
    <w:qFormat/>
    <w:rPr>
      <w:rFonts w:ascii="Courier New" w:hAnsi="Courier New" w:eastAsia="Courier New" w:cs="Courier New"/>
      <w:w w:val="100"/>
      <w:position w:val="0"/>
      <w:sz w:val="22"/>
      <w:effect w:val="none"/>
      <w:vertAlign w:val="baseline"/>
      <w:em w:val="none"/>
    </w:rPr>
  </w:style>
  <w:style w:type="character" w:styleId="WW8Num12z2" w:customStyle="1">
    <w:name w:val="WW8Num12z2"/>
    <w:qFormat/>
    <w:rPr>
      <w:rFonts w:ascii="Noto Sans Symbols" w:hAnsi="Noto Sans Symbols" w:eastAsia="Noto Sans Symbols" w:cs="Noto Sans Symbols"/>
      <w:w w:val="100"/>
      <w:position w:val="0"/>
      <w:sz w:val="22"/>
      <w:effect w:val="none"/>
      <w:vertAlign w:val="baseline"/>
      <w:em w:val="none"/>
    </w:rPr>
  </w:style>
  <w:style w:type="character" w:styleId="WW8Num13z0" w:customStyle="1">
    <w:name w:val="WW8Num13z0"/>
    <w:qFormat/>
    <w:rPr>
      <w:rFonts w:ascii="Arial" w:hAnsi="Arial" w:eastAsia="Arial" w:cs="Arial"/>
      <w:b/>
      <w:color w:val="000000"/>
      <w:w w:val="100"/>
      <w:position w:val="0"/>
      <w:sz w:val="18"/>
      <w:sz w:val="18"/>
      <w:szCs w:val="18"/>
      <w:effect w:val="none"/>
      <w:vertAlign w:val="baseline"/>
      <w:em w:val="none"/>
    </w:rPr>
  </w:style>
  <w:style w:type="character" w:styleId="WW8Num13z1" w:customStyle="1">
    <w:name w:val="WW8Num13z1"/>
    <w:qFormat/>
    <w:rPr>
      <w:w w:val="100"/>
      <w:position w:val="0"/>
      <w:sz w:val="22"/>
      <w:effect w:val="none"/>
      <w:vertAlign w:val="baseline"/>
      <w:em w:val="none"/>
    </w:rPr>
  </w:style>
  <w:style w:type="character" w:styleId="WW8Num13z2" w:customStyle="1">
    <w:name w:val="WW8Num13z2"/>
    <w:qFormat/>
    <w:rPr>
      <w:w w:val="100"/>
      <w:position w:val="0"/>
      <w:sz w:val="22"/>
      <w:effect w:val="none"/>
      <w:vertAlign w:val="baseline"/>
      <w:em w:val="none"/>
    </w:rPr>
  </w:style>
  <w:style w:type="character" w:styleId="WW8Num13z3" w:customStyle="1">
    <w:name w:val="WW8Num13z3"/>
    <w:qFormat/>
    <w:rPr>
      <w:w w:val="100"/>
      <w:position w:val="0"/>
      <w:sz w:val="22"/>
      <w:effect w:val="none"/>
      <w:vertAlign w:val="baseline"/>
      <w:em w:val="none"/>
    </w:rPr>
  </w:style>
  <w:style w:type="character" w:styleId="WW8Num13z4" w:customStyle="1">
    <w:name w:val="WW8Num13z4"/>
    <w:qFormat/>
    <w:rPr>
      <w:w w:val="100"/>
      <w:position w:val="0"/>
      <w:sz w:val="22"/>
      <w:effect w:val="none"/>
      <w:vertAlign w:val="baseline"/>
      <w:em w:val="none"/>
    </w:rPr>
  </w:style>
  <w:style w:type="character" w:styleId="WW8Num13z5" w:customStyle="1">
    <w:name w:val="WW8Num13z5"/>
    <w:qFormat/>
    <w:rPr>
      <w:w w:val="100"/>
      <w:position w:val="0"/>
      <w:sz w:val="22"/>
      <w:effect w:val="none"/>
      <w:vertAlign w:val="baseline"/>
      <w:em w:val="none"/>
    </w:rPr>
  </w:style>
  <w:style w:type="character" w:styleId="WW8Num13z6" w:customStyle="1">
    <w:name w:val="WW8Num13z6"/>
    <w:qFormat/>
    <w:rPr>
      <w:w w:val="100"/>
      <w:position w:val="0"/>
      <w:sz w:val="22"/>
      <w:effect w:val="none"/>
      <w:vertAlign w:val="baseline"/>
      <w:em w:val="none"/>
    </w:rPr>
  </w:style>
  <w:style w:type="character" w:styleId="WW8Num13z7" w:customStyle="1">
    <w:name w:val="WW8Num13z7"/>
    <w:qFormat/>
    <w:rPr>
      <w:w w:val="100"/>
      <w:position w:val="0"/>
      <w:sz w:val="22"/>
      <w:effect w:val="none"/>
      <w:vertAlign w:val="baseline"/>
      <w:em w:val="none"/>
    </w:rPr>
  </w:style>
  <w:style w:type="character" w:styleId="WW8Num13z8" w:customStyle="1">
    <w:name w:val="WW8Num13z8"/>
    <w:qFormat/>
    <w:rPr>
      <w:w w:val="100"/>
      <w:position w:val="0"/>
      <w:sz w:val="22"/>
      <w:effect w:val="none"/>
      <w:vertAlign w:val="baseline"/>
      <w:em w:val="none"/>
    </w:rPr>
  </w:style>
  <w:style w:type="character" w:styleId="WW8Num14z0" w:customStyle="1">
    <w:name w:val="WW8Num14z0"/>
    <w:qFormat/>
    <w:rPr>
      <w:rFonts w:ascii="Calibri" w:hAnsi="Calibri" w:eastAsia="Calibri" w:cs="Calibri"/>
      <w:color w:val="000000"/>
      <w:w w:val="100"/>
      <w:position w:val="0"/>
      <w:sz w:val="24"/>
      <w:sz w:val="24"/>
      <w:szCs w:val="24"/>
      <w:effect w:val="none"/>
      <w:vertAlign w:val="baseline"/>
      <w:em w:val="none"/>
    </w:rPr>
  </w:style>
  <w:style w:type="character" w:styleId="WW8Num14z1" w:customStyle="1">
    <w:name w:val="WW8Num14z1"/>
    <w:qFormat/>
    <w:rPr>
      <w:rFonts w:ascii="Courier New" w:hAnsi="Courier New" w:eastAsia="Courier New" w:cs="Courier New"/>
      <w:w w:val="100"/>
      <w:position w:val="0"/>
      <w:sz w:val="22"/>
      <w:effect w:val="none"/>
      <w:vertAlign w:val="baseline"/>
      <w:em w:val="none"/>
    </w:rPr>
  </w:style>
  <w:style w:type="character" w:styleId="WW8Num14z2" w:customStyle="1">
    <w:name w:val="WW8Num14z2"/>
    <w:qFormat/>
    <w:rPr>
      <w:rFonts w:ascii="Noto Sans Symbols" w:hAnsi="Noto Sans Symbols" w:eastAsia="Noto Sans Symbols" w:cs="Noto Sans Symbols"/>
      <w:w w:val="100"/>
      <w:position w:val="0"/>
      <w:sz w:val="22"/>
      <w:effect w:val="none"/>
      <w:vertAlign w:val="baseline"/>
      <w:em w:val="none"/>
    </w:rPr>
  </w:style>
  <w:style w:type="character" w:styleId="WW8Num15z0" w:customStyle="1">
    <w:name w:val="WW8Num15z0"/>
    <w:qFormat/>
    <w:rPr>
      <w:rFonts w:ascii="Symbol" w:hAnsi="Symbol" w:cs="Symbol"/>
      <w:w w:val="100"/>
      <w:position w:val="0"/>
      <w:sz w:val="22"/>
      <w:effect w:val="none"/>
      <w:vertAlign w:val="baseline"/>
      <w:em w:val="none"/>
    </w:rPr>
  </w:style>
  <w:style w:type="character" w:styleId="WW8Num15z1" w:customStyle="1">
    <w:name w:val="WW8Num15z1"/>
    <w:qFormat/>
    <w:rPr>
      <w:rFonts w:ascii="Courier New" w:hAnsi="Courier New" w:cs="Courier New"/>
      <w:w w:val="100"/>
      <w:position w:val="0"/>
      <w:sz w:val="22"/>
      <w:effect w:val="none"/>
      <w:vertAlign w:val="baseline"/>
      <w:em w:val="none"/>
    </w:rPr>
  </w:style>
  <w:style w:type="character" w:styleId="WW8Num15z2" w:customStyle="1">
    <w:name w:val="WW8Num15z2"/>
    <w:qFormat/>
    <w:rPr>
      <w:rFonts w:ascii="Wingdings" w:hAnsi="Wingdings" w:cs="Wingdings"/>
      <w:w w:val="100"/>
      <w:position w:val="0"/>
      <w:sz w:val="22"/>
      <w:effect w:val="none"/>
      <w:vertAlign w:val="baseline"/>
      <w:em w:val="none"/>
    </w:rPr>
  </w:style>
  <w:style w:type="character" w:styleId="WW8Num16z0" w:customStyle="1">
    <w:name w:val="WW8Num16z0"/>
    <w:qFormat/>
    <w:rPr>
      <w:rFonts w:ascii="Arial" w:hAnsi="Arial" w:eastAsia="Arial" w:cs="Arial"/>
      <w:b/>
      <w:w w:val="100"/>
      <w:position w:val="0"/>
      <w:sz w:val="18"/>
      <w:sz w:val="18"/>
      <w:szCs w:val="18"/>
      <w:effect w:val="none"/>
      <w:vertAlign w:val="baseline"/>
      <w:em w:val="none"/>
    </w:rPr>
  </w:style>
  <w:style w:type="character" w:styleId="WW8Num16z1" w:customStyle="1">
    <w:name w:val="WW8Num16z1"/>
    <w:qFormat/>
    <w:rPr>
      <w:w w:val="100"/>
      <w:position w:val="0"/>
      <w:sz w:val="22"/>
      <w:effect w:val="none"/>
      <w:vertAlign w:val="baseline"/>
      <w:em w:val="none"/>
    </w:rPr>
  </w:style>
  <w:style w:type="character" w:styleId="WW8Num16z2" w:customStyle="1">
    <w:name w:val="WW8Num16z2"/>
    <w:qFormat/>
    <w:rPr>
      <w:w w:val="100"/>
      <w:position w:val="0"/>
      <w:sz w:val="22"/>
      <w:effect w:val="none"/>
      <w:vertAlign w:val="baseline"/>
      <w:em w:val="none"/>
    </w:rPr>
  </w:style>
  <w:style w:type="character" w:styleId="WW8Num16z3" w:customStyle="1">
    <w:name w:val="WW8Num16z3"/>
    <w:qFormat/>
    <w:rPr>
      <w:w w:val="100"/>
      <w:position w:val="0"/>
      <w:sz w:val="22"/>
      <w:effect w:val="none"/>
      <w:vertAlign w:val="baseline"/>
      <w:em w:val="none"/>
    </w:rPr>
  </w:style>
  <w:style w:type="character" w:styleId="WW8Num16z4" w:customStyle="1">
    <w:name w:val="WW8Num16z4"/>
    <w:qFormat/>
    <w:rPr>
      <w:w w:val="100"/>
      <w:position w:val="0"/>
      <w:sz w:val="22"/>
      <w:effect w:val="none"/>
      <w:vertAlign w:val="baseline"/>
      <w:em w:val="none"/>
    </w:rPr>
  </w:style>
  <w:style w:type="character" w:styleId="WW8Num16z5" w:customStyle="1">
    <w:name w:val="WW8Num16z5"/>
    <w:qFormat/>
    <w:rPr>
      <w:w w:val="100"/>
      <w:position w:val="0"/>
      <w:sz w:val="22"/>
      <w:effect w:val="none"/>
      <w:vertAlign w:val="baseline"/>
      <w:em w:val="none"/>
    </w:rPr>
  </w:style>
  <w:style w:type="character" w:styleId="WW8Num16z6" w:customStyle="1">
    <w:name w:val="WW8Num16z6"/>
    <w:qFormat/>
    <w:rPr>
      <w:w w:val="100"/>
      <w:position w:val="0"/>
      <w:sz w:val="22"/>
      <w:effect w:val="none"/>
      <w:vertAlign w:val="baseline"/>
      <w:em w:val="none"/>
    </w:rPr>
  </w:style>
  <w:style w:type="character" w:styleId="WW8Num16z7" w:customStyle="1">
    <w:name w:val="WW8Num16z7"/>
    <w:qFormat/>
    <w:rPr>
      <w:w w:val="100"/>
      <w:position w:val="0"/>
      <w:sz w:val="22"/>
      <w:effect w:val="none"/>
      <w:vertAlign w:val="baseline"/>
      <w:em w:val="none"/>
    </w:rPr>
  </w:style>
  <w:style w:type="character" w:styleId="WW8Num16z8" w:customStyle="1">
    <w:name w:val="WW8Num16z8"/>
    <w:qFormat/>
    <w:rPr>
      <w:w w:val="100"/>
      <w:position w:val="0"/>
      <w:sz w:val="22"/>
      <w:effect w:val="none"/>
      <w:vertAlign w:val="baseline"/>
      <w:em w:val="none"/>
    </w:rPr>
  </w:style>
  <w:style w:type="character" w:styleId="WW8Num17z0" w:customStyle="1">
    <w:name w:val="WW8Num17z0"/>
    <w:qFormat/>
    <w:rPr>
      <w:rFonts w:ascii="Calibri" w:hAnsi="Calibri" w:eastAsia="Calibri" w:cs="Calibri"/>
      <w:w w:val="100"/>
      <w:position w:val="0"/>
      <w:sz w:val="22"/>
      <w:effect w:val="none"/>
      <w:vertAlign w:val="baseline"/>
      <w:em w:val="none"/>
    </w:rPr>
  </w:style>
  <w:style w:type="character" w:styleId="WW8Num17z1" w:customStyle="1">
    <w:name w:val="WW8Num17z1"/>
    <w:qFormat/>
    <w:rPr>
      <w:rFonts w:ascii="Courier New" w:hAnsi="Courier New" w:eastAsia="Courier New" w:cs="Courier New"/>
      <w:w w:val="100"/>
      <w:position w:val="0"/>
      <w:sz w:val="22"/>
      <w:effect w:val="none"/>
      <w:vertAlign w:val="baseline"/>
      <w:em w:val="none"/>
    </w:rPr>
  </w:style>
  <w:style w:type="character" w:styleId="WW8Num17z2" w:customStyle="1">
    <w:name w:val="WW8Num17z2"/>
    <w:qFormat/>
    <w:rPr>
      <w:rFonts w:ascii="Noto Sans Symbols" w:hAnsi="Noto Sans Symbols" w:eastAsia="Noto Sans Symbols" w:cs="Noto Sans Symbols"/>
      <w:w w:val="100"/>
      <w:position w:val="0"/>
      <w:sz w:val="22"/>
      <w:effect w:val="none"/>
      <w:vertAlign w:val="baseline"/>
      <w:em w:val="none"/>
    </w:rPr>
  </w:style>
  <w:style w:type="character" w:styleId="WW8Num18z0" w:customStyle="1">
    <w:name w:val="WW8Num18z0"/>
    <w:qFormat/>
    <w:rPr>
      <w:rFonts w:ascii="Calibri" w:hAnsi="Calibri" w:eastAsia="Calibri" w:cs="Calibri"/>
      <w:w w:val="100"/>
      <w:position w:val="0"/>
      <w:sz w:val="22"/>
      <w:effect w:val="none"/>
      <w:vertAlign w:val="baseline"/>
      <w:em w:val="none"/>
    </w:rPr>
  </w:style>
  <w:style w:type="character" w:styleId="WW8Num18z1" w:customStyle="1">
    <w:name w:val="WW8Num18z1"/>
    <w:qFormat/>
    <w:rPr>
      <w:rFonts w:ascii="Courier New" w:hAnsi="Courier New" w:eastAsia="Courier New" w:cs="Courier New"/>
      <w:w w:val="100"/>
      <w:position w:val="0"/>
      <w:sz w:val="22"/>
      <w:effect w:val="none"/>
      <w:vertAlign w:val="baseline"/>
      <w:em w:val="none"/>
    </w:rPr>
  </w:style>
  <w:style w:type="character" w:styleId="WW8Num18z2" w:customStyle="1">
    <w:name w:val="WW8Num18z2"/>
    <w:qFormat/>
    <w:rPr>
      <w:rFonts w:ascii="Noto Sans Symbols" w:hAnsi="Noto Sans Symbols" w:eastAsia="Noto Sans Symbols" w:cs="Noto Sans Symbols"/>
      <w:w w:val="100"/>
      <w:position w:val="0"/>
      <w:sz w:val="22"/>
      <w:effect w:val="none"/>
      <w:vertAlign w:val="baseline"/>
      <w:em w:val="none"/>
    </w:rPr>
  </w:style>
  <w:style w:type="character" w:styleId="WW8Num19z0" w:customStyle="1">
    <w:name w:val="WW8Num19z0"/>
    <w:qFormat/>
    <w:rPr>
      <w:rFonts w:ascii="Arial" w:hAnsi="Arial" w:eastAsia="Arial" w:cs="Arial"/>
      <w:b/>
      <w:color w:val="000000"/>
      <w:w w:val="100"/>
      <w:position w:val="0"/>
      <w:sz w:val="18"/>
      <w:sz w:val="18"/>
      <w:szCs w:val="18"/>
      <w:effect w:val="none"/>
      <w:vertAlign w:val="baseline"/>
      <w:em w:val="none"/>
    </w:rPr>
  </w:style>
  <w:style w:type="character" w:styleId="WW8Num19z1" w:customStyle="1">
    <w:name w:val="WW8Num19z1"/>
    <w:qFormat/>
    <w:rPr>
      <w:w w:val="100"/>
      <w:position w:val="0"/>
      <w:sz w:val="22"/>
      <w:effect w:val="none"/>
      <w:vertAlign w:val="baseline"/>
      <w:em w:val="none"/>
    </w:rPr>
  </w:style>
  <w:style w:type="character" w:styleId="WW8Num19z2" w:customStyle="1">
    <w:name w:val="WW8Num19z2"/>
    <w:qFormat/>
    <w:rPr>
      <w:w w:val="100"/>
      <w:position w:val="0"/>
      <w:sz w:val="22"/>
      <w:effect w:val="none"/>
      <w:vertAlign w:val="baseline"/>
      <w:em w:val="none"/>
    </w:rPr>
  </w:style>
  <w:style w:type="character" w:styleId="WW8Num19z3" w:customStyle="1">
    <w:name w:val="WW8Num19z3"/>
    <w:qFormat/>
    <w:rPr>
      <w:w w:val="100"/>
      <w:position w:val="0"/>
      <w:sz w:val="22"/>
      <w:effect w:val="none"/>
      <w:vertAlign w:val="baseline"/>
      <w:em w:val="none"/>
    </w:rPr>
  </w:style>
  <w:style w:type="character" w:styleId="WW8Num19z4" w:customStyle="1">
    <w:name w:val="WW8Num19z4"/>
    <w:qFormat/>
    <w:rPr>
      <w:w w:val="100"/>
      <w:position w:val="0"/>
      <w:sz w:val="22"/>
      <w:effect w:val="none"/>
      <w:vertAlign w:val="baseline"/>
      <w:em w:val="none"/>
    </w:rPr>
  </w:style>
  <w:style w:type="character" w:styleId="WW8Num19z5" w:customStyle="1">
    <w:name w:val="WW8Num19z5"/>
    <w:qFormat/>
    <w:rPr>
      <w:w w:val="100"/>
      <w:position w:val="0"/>
      <w:sz w:val="22"/>
      <w:effect w:val="none"/>
      <w:vertAlign w:val="baseline"/>
      <w:em w:val="none"/>
    </w:rPr>
  </w:style>
  <w:style w:type="character" w:styleId="WW8Num19z6" w:customStyle="1">
    <w:name w:val="WW8Num19z6"/>
    <w:qFormat/>
    <w:rPr>
      <w:w w:val="100"/>
      <w:position w:val="0"/>
      <w:sz w:val="22"/>
      <w:effect w:val="none"/>
      <w:vertAlign w:val="baseline"/>
      <w:em w:val="none"/>
    </w:rPr>
  </w:style>
  <w:style w:type="character" w:styleId="WW8Num19z7" w:customStyle="1">
    <w:name w:val="WW8Num19z7"/>
    <w:qFormat/>
    <w:rPr>
      <w:w w:val="100"/>
      <w:position w:val="0"/>
      <w:sz w:val="22"/>
      <w:effect w:val="none"/>
      <w:vertAlign w:val="baseline"/>
      <w:em w:val="none"/>
    </w:rPr>
  </w:style>
  <w:style w:type="character" w:styleId="WW8Num19z8" w:customStyle="1">
    <w:name w:val="WW8Num19z8"/>
    <w:qFormat/>
    <w:rPr>
      <w:w w:val="100"/>
      <w:position w:val="0"/>
      <w:sz w:val="22"/>
      <w:effect w:val="none"/>
      <w:vertAlign w:val="baseline"/>
      <w:em w:val="none"/>
    </w:rPr>
  </w:style>
  <w:style w:type="character" w:styleId="Policepardfaut1" w:customStyle="1">
    <w:name w:val="Police par défaut1"/>
    <w:qFormat/>
    <w:rPr>
      <w:w w:val="100"/>
      <w:position w:val="0"/>
      <w:sz w:val="22"/>
      <w:effect w:val="none"/>
      <w:vertAlign w:val="baseline"/>
      <w:em w:val="none"/>
    </w:rPr>
  </w:style>
  <w:style w:type="character" w:styleId="EntteCar" w:customStyle="1">
    <w:name w:val="En-tête Car"/>
    <w:basedOn w:val="Policepardfaut1"/>
    <w:qFormat/>
    <w:rPr>
      <w:w w:val="100"/>
      <w:position w:val="0"/>
      <w:sz w:val="22"/>
      <w:effect w:val="none"/>
      <w:vertAlign w:val="baseline"/>
      <w:em w:val="none"/>
    </w:rPr>
  </w:style>
  <w:style w:type="character" w:styleId="PieddepageCar" w:customStyle="1">
    <w:name w:val="Pied de page Car"/>
    <w:basedOn w:val="Policepardfaut1"/>
    <w:qFormat/>
    <w:rPr>
      <w:w w:val="100"/>
      <w:position w:val="0"/>
      <w:sz w:val="22"/>
      <w:effect w:val="none"/>
      <w:vertAlign w:val="baseline"/>
      <w:em w:val="none"/>
    </w:rPr>
  </w:style>
  <w:style w:type="character" w:styleId="TextedebullesCar" w:customStyle="1">
    <w:name w:val="Texte de bulles Car"/>
    <w:basedOn w:val="Policepardfaut1"/>
    <w:qFormat/>
    <w:rPr>
      <w:rFonts w:ascii="Tahoma" w:hAnsi="Tahoma" w:cs="Tahoma"/>
      <w:w w:val="100"/>
      <w:position w:val="0"/>
      <w:sz w:val="16"/>
      <w:sz w:val="16"/>
      <w:szCs w:val="16"/>
      <w:effect w:val="none"/>
      <w:vertAlign w:val="baseline"/>
      <w:em w:val="none"/>
    </w:rPr>
  </w:style>
  <w:style w:type="character" w:styleId="Titre7Car" w:customStyle="1">
    <w:name w:val="Titre 7 Car"/>
    <w:basedOn w:val="Policepardfaut1"/>
    <w:qFormat/>
    <w:rPr>
      <w:rFonts w:ascii="Calibri" w:hAnsi="Calibri" w:eastAsia="Times New Roman" w:cs="Times New Roman"/>
      <w:i/>
      <w:iCs/>
      <w:color w:val="404040"/>
      <w:w w:val="100"/>
      <w:position w:val="0"/>
      <w:sz w:val="22"/>
      <w:effect w:val="none"/>
      <w:vertAlign w:val="baseline"/>
      <w:em w:val="none"/>
    </w:rPr>
  </w:style>
  <w:style w:type="character" w:styleId="Object" w:customStyle="1">
    <w:name w:val="object"/>
    <w:basedOn w:val="Policepardfaut1"/>
    <w:qFormat/>
    <w:rPr>
      <w:w w:val="100"/>
      <w:position w:val="0"/>
      <w:sz w:val="22"/>
      <w:effect w:val="none"/>
      <w:vertAlign w:val="baseline"/>
      <w:em w:val="none"/>
    </w:rPr>
  </w:style>
  <w:style w:type="character" w:styleId="LienInternet">
    <w:name w:val="Lien Internet"/>
    <w:rPr>
      <w:color w:val="000080"/>
      <w:w w:val="100"/>
      <w:position w:val="0"/>
      <w:sz w:val="22"/>
      <w:u w:val="single"/>
      <w:effect w:val="none"/>
      <w:vertAlign w:val="baseline"/>
      <w:em w:val="non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before="0" w:after="12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Titre11" w:customStyle="1">
    <w:name w:val="Titre1"/>
    <w:basedOn w:val="Normal"/>
    <w:next w:val="Corpsdetexte"/>
    <w:qFormat/>
    <w:pPr>
      <w:keepNext w:val="true"/>
      <w:spacing w:before="240" w:after="120"/>
    </w:pPr>
    <w:rPr>
      <w:rFonts w:ascii="Arial" w:hAnsi="Arial" w:eastAsia="Microsoft YaHei" w:cs="Lucida Sans"/>
      <w:sz w:val="28"/>
      <w:szCs w:val="28"/>
    </w:rPr>
  </w:style>
  <w:style w:type="paragraph" w:styleId="Lgende1" w:customStyle="1">
    <w:name w:val="Légende1"/>
    <w:basedOn w:val="Normal"/>
    <w:qFormat/>
    <w:pPr>
      <w:suppressLineNumbers/>
      <w:spacing w:before="120" w:after="120"/>
    </w:pPr>
    <w:rPr>
      <w:rFonts w:cs="Lucida Sans"/>
      <w:i/>
      <w:iCs/>
      <w:sz w:val="24"/>
      <w:szCs w:val="24"/>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qFormat/>
    <w:pPr>
      <w:ind w:left="720" w:hanging="0"/>
    </w:pPr>
    <w:rPr/>
  </w:style>
  <w:style w:type="paragraph" w:styleId="Entteetpieddepage">
    <w:name w:val="En-tête et pied de page"/>
    <w:basedOn w:val="Normal"/>
    <w:qFormat/>
    <w:pPr/>
    <w:rPr/>
  </w:style>
  <w:style w:type="paragraph" w:styleId="Entte">
    <w:name w:val="Header"/>
    <w:basedOn w:val="Normal"/>
    <w:pPr>
      <w:spacing w:lineRule="auto" w:line="240" w:before="0" w:after="0"/>
    </w:pPr>
    <w:rPr/>
  </w:style>
  <w:style w:type="paragraph" w:styleId="Pieddepage">
    <w:name w:val="Footer"/>
    <w:basedOn w:val="Normal"/>
    <w:pPr>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Contenuducadre" w:customStyle="1">
    <w:name w:val="Contenu du cadre"/>
    <w:basedOn w:val="Corpsdetexte"/>
    <w:qFormat/>
    <w:pPr/>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https://www.fonction-publique.gouv.fr/files/files/textes_de_reference/2007/C_20070103_FP2129.pdf" TargetMode="External"/><Relationship Id="rId7" Type="http://schemas.openxmlformats.org/officeDocument/2006/relationships/hyperlink" Target="http://e-permutations.snuipp.fr/XX" TargetMode="External"/><Relationship Id="rId8" Type="http://schemas.openxmlformats.org/officeDocument/2006/relationships/image" Target="media/image3.jpeg"/><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Z4YGmaJJg/rPNrTcadY4+u/YFAg==">AMUW2mV2RRRWAr/AQXUg3dLnf70CaL0iROcH4F3l6Cme67USCbmx6woYNPhJT4RO03V3io4A3PMrtFZ50XKaU9oBlbjKWbs+myf4Y7GellM5SKKxB7hSPKF8RCux0NT6U5+GuHD5iDRSze+bZ5cR1KdHV95Vu6llAg==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B5A74A2.dotm</Template>
  <TotalTime>0</TotalTime>
  <Application>LibreOffice/6.4.3.2$Windows_X86_64 LibreOffice_project/747b5d0ebf89f41c860ec2a39efd7cb15b54f2d8</Application>
  <Pages>17</Pages>
  <Words>5544</Words>
  <Characters>30352</Characters>
  <CharactersWithSpaces>35544</CharactersWithSpaces>
  <Paragraphs>360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2021-11-08T16:48:00Z</dcterms:created>
  <dc:creator>Julien GIUSIANO</dc:creator>
  <dc:description/>
  <dc:language>fr-FR</dc:language>
  <cp:lastModifiedBy>andré hazebroucq</cp:lastModifiedBy>
  <dcterms:modified xsi:type="dcterms:W3CDTF">2021-11-08T16:48:00Z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DocHome">
    <vt:i4>5545029</vt:i4>
  </property>
</Properties>
</file>